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REGLAMENTO PARA LA PREVENCIO</w:t>
      </w:r>
      <w:r w:rsidR="00E420A5">
        <w:rPr>
          <w:rFonts w:ascii="Barlow Light" w:hAnsi="Barlow Light" w:cs="Arial"/>
          <w:b/>
        </w:rPr>
        <w:t>N Y CONTROL DE LA CONTAMINACION</w:t>
      </w:r>
    </w:p>
    <w:p w:rsidR="00014350" w:rsidRP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DEL AGUA EN EL MUNICIPIO DE M</w:t>
      </w:r>
      <w:r w:rsidR="0042593D" w:rsidRPr="00E420A5">
        <w:rPr>
          <w:rFonts w:ascii="Barlow Light" w:hAnsi="Barlow Light" w:cs="Arial"/>
          <w:b/>
        </w:rPr>
        <w:t>É</w:t>
      </w:r>
      <w:r w:rsidRPr="00E420A5">
        <w:rPr>
          <w:rFonts w:ascii="Barlow Light" w:hAnsi="Barlow Light" w:cs="Arial"/>
          <w:b/>
        </w:rPr>
        <w:t>RIDA.</w:t>
      </w:r>
    </w:p>
    <w:p w:rsidR="00014350" w:rsidRP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Reglamento publicado en el Diario Oficial del Estado de Yucatán el 29 de noviembre de 1994</w:t>
      </w:r>
    </w:p>
    <w:p w:rsidR="00E420A5" w:rsidRDefault="00E420A5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P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TEXTO VIGENTE</w:t>
      </w:r>
    </w:p>
    <w:p w:rsidR="00014350" w:rsidRPr="00E420A5" w:rsidRDefault="00C631CD" w:rsidP="00E420A5">
      <w:pPr>
        <w:spacing w:after="0" w:line="240" w:lineRule="auto"/>
        <w:jc w:val="center"/>
        <w:rPr>
          <w:rFonts w:ascii="Barlow Light" w:hAnsi="Barlow Light" w:cs="Arial"/>
          <w:b/>
          <w:sz w:val="20"/>
        </w:rPr>
      </w:pPr>
      <w:r w:rsidRPr="00E420A5">
        <w:rPr>
          <w:rFonts w:ascii="Barlow Light" w:hAnsi="Barlow Light" w:cs="Arial"/>
          <w:b/>
          <w:sz w:val="20"/>
        </w:rPr>
        <w:t>Última reforma publicada en Gaceta Municipal 31-01-2017</w:t>
      </w:r>
    </w:p>
    <w:p w:rsidR="00E420A5" w:rsidRPr="00E420A5" w:rsidRDefault="00E420A5" w:rsidP="00E420A5">
      <w:pPr>
        <w:spacing w:after="0" w:line="240" w:lineRule="auto"/>
        <w:jc w:val="center"/>
        <w:rPr>
          <w:rFonts w:ascii="Barlow Light" w:hAnsi="Barlow Light" w:cs="Arial"/>
        </w:rPr>
      </w:pPr>
    </w:p>
    <w:p w:rsidR="00014350" w:rsidRDefault="004763B2" w:rsidP="00E420A5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AYUNTAMIENTO DE MÉRIDA, ESTADO DE YUCATÁ</w:t>
      </w:r>
      <w:r w:rsidR="00014350" w:rsidRPr="00E420A5">
        <w:rPr>
          <w:rFonts w:ascii="Barlow Light" w:hAnsi="Barlow Light" w:cs="Arial"/>
          <w:b/>
        </w:rPr>
        <w:t xml:space="preserve">N. C.LUIS HUMBERTO CORREA MENA, PRESIDENTE DEL AYUNTAMIENTO CONSTITUCIONAL DE MERIDA, A LOS HABITANTES DEL MUNICIPIO DEL MISMO NOMBRE HAGO SABER: Que el Ayuntamiento que presido, en sesión de fecha 14 de Octubre de 1994, con fundamento en el </w:t>
      </w:r>
      <w:r w:rsidR="0042593D"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  <w:b/>
        </w:rPr>
        <w:t xml:space="preserve"> 38 Fracción I inciso b), de la Ley Orgánica de los Municipios del Estado de Yucatán, aprobó el siguiente:</w:t>
      </w:r>
    </w:p>
    <w:p w:rsidR="00E420A5" w:rsidRPr="00E420A5" w:rsidRDefault="00E420A5" w:rsidP="00E420A5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REGLAMENTO PARA LA PREVENCIO</w:t>
      </w:r>
      <w:r w:rsidR="00E420A5">
        <w:rPr>
          <w:rFonts w:ascii="Barlow Light" w:hAnsi="Barlow Light" w:cs="Arial"/>
          <w:b/>
        </w:rPr>
        <w:t>N Y CONTROL DE LA CONTAMINACION</w:t>
      </w:r>
    </w:p>
    <w:p w:rsidR="00014350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DEL AGUA EN EL MUNICIPIO DE MERIDA.</w:t>
      </w:r>
    </w:p>
    <w:p w:rsidR="00E420A5" w:rsidRPr="00E420A5" w:rsidRDefault="00E420A5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P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CAPITULO PRIMERO</w:t>
      </w:r>
    </w:p>
    <w:p w:rsidR="00014350" w:rsidRP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DISPOSICIONES GENERALES</w:t>
      </w:r>
    </w:p>
    <w:p w:rsidR="0010427E" w:rsidRPr="00E420A5" w:rsidRDefault="0010427E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1.-</w:t>
      </w:r>
      <w:r w:rsidR="00014350" w:rsidRPr="00E420A5">
        <w:rPr>
          <w:rFonts w:ascii="Barlow Light" w:hAnsi="Barlow Light" w:cs="Arial"/>
        </w:rPr>
        <w:t xml:space="preserve"> El presente Reglamento es de interés general para todo el Municipio de Mérida.</w:t>
      </w:r>
    </w:p>
    <w:p w:rsidR="00E420A5" w:rsidRPr="00E420A5" w:rsidRDefault="00E420A5" w:rsidP="00E420A5">
      <w:pPr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771315" w:rsidP="00E420A5">
      <w:p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2.-</w:t>
      </w:r>
      <w:r w:rsidR="00014350" w:rsidRPr="00E420A5">
        <w:rPr>
          <w:rFonts w:ascii="Barlow Light" w:hAnsi="Barlow Light" w:cs="Arial"/>
        </w:rPr>
        <w:t xml:space="preserve"> El objeto de este Reglamento es el control de la extracción, recolección, transporte, manejo, tratamiento y disposición final de las aguas residuales, así como los lodos que se generen en las fosas sépticas de origen doméstico, comerciales e Industriales en el Municipio de Mérida, a excepción de los considerados residuos peligrosos.</w:t>
      </w:r>
    </w:p>
    <w:p w:rsidR="00E420A5" w:rsidRDefault="00E420A5" w:rsidP="00E420A5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3.-</w:t>
      </w:r>
      <w:r w:rsidR="00014350" w:rsidRPr="00E420A5">
        <w:rPr>
          <w:rFonts w:ascii="Barlow Light" w:hAnsi="Barlow Light" w:cs="Arial"/>
        </w:rPr>
        <w:t xml:space="preserve"> Para los efectos de este Reglamento se entiende por:</w:t>
      </w:r>
    </w:p>
    <w:p w:rsidR="00E420A5" w:rsidRPr="00E420A5" w:rsidRDefault="00E420A5" w:rsidP="00E420A5">
      <w:pPr>
        <w:spacing w:after="0" w:line="240" w:lineRule="auto"/>
        <w:jc w:val="both"/>
        <w:rPr>
          <w:rFonts w:ascii="Barlow Light" w:hAnsi="Barlow Light" w:cs="Arial"/>
        </w:rPr>
      </w:pPr>
    </w:p>
    <w:p w:rsidR="00014350" w:rsidRPr="001447A4" w:rsidRDefault="00014350" w:rsidP="001447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AGUAS RESIDUALES</w:t>
      </w:r>
      <w:r w:rsidRPr="001447A4">
        <w:rPr>
          <w:rFonts w:ascii="Barlow Light" w:hAnsi="Barlow Light" w:cs="Arial"/>
        </w:rPr>
        <w:t xml:space="preserve">.- Las aguas de composición variada, provenientes de las descargas de usos municipales, Industriales, comerciales, agrícolas, pecuarios, domésticos y en general de cualquier otro uso. </w:t>
      </w:r>
    </w:p>
    <w:p w:rsidR="00014350" w:rsidRPr="001447A4" w:rsidRDefault="00014350" w:rsidP="001447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CONTAMINACION</w:t>
      </w:r>
      <w:r w:rsidRPr="001447A4">
        <w:rPr>
          <w:rFonts w:ascii="Barlow Light" w:hAnsi="Barlow Light" w:cs="Arial"/>
        </w:rPr>
        <w:t xml:space="preserve">.- La presencia en el ambiente de uno o más contaminantes o de cualquier combinación de ellos que cause desequilibrio ecológico. </w:t>
      </w:r>
    </w:p>
    <w:p w:rsidR="00014350" w:rsidRPr="001447A4" w:rsidRDefault="00014350" w:rsidP="001447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CONTAMINANTE</w:t>
      </w:r>
      <w:r w:rsidRPr="001447A4">
        <w:rPr>
          <w:rFonts w:ascii="Barlow Light" w:hAnsi="Barlow Light" w:cs="Arial"/>
        </w:rPr>
        <w:t xml:space="preserve">.- Toda materia o energía en cualesquiera de sus estados tísicos y formas, que al incorporarse o actuar en la atmósfera, agua, suelo, flora, fauna o cualquier elemento natural, altere o modifique su composición y condición natural. </w:t>
      </w:r>
    </w:p>
    <w:p w:rsidR="00014350" w:rsidRPr="001447A4" w:rsidRDefault="00014350" w:rsidP="001447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COMISION NACIONAL DEL AGUA</w:t>
      </w:r>
      <w:r w:rsidRPr="001447A4">
        <w:rPr>
          <w:rFonts w:ascii="Barlow Light" w:hAnsi="Barlow Light" w:cs="Arial"/>
        </w:rPr>
        <w:t>.- Gerencia Estatal en Yucatán de la Comisión Nacional del Agua.</w:t>
      </w:r>
    </w:p>
    <w:p w:rsidR="00014350" w:rsidRPr="001447A4" w:rsidRDefault="00014350" w:rsidP="001447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lastRenderedPageBreak/>
        <w:t>DIRECCION</w:t>
      </w:r>
      <w:r w:rsidRPr="001447A4">
        <w:rPr>
          <w:rFonts w:ascii="Barlow Light" w:hAnsi="Barlow Light" w:cs="Arial"/>
        </w:rPr>
        <w:t>.- La Dirección de Desarrollo Urbano y Obras Públicas del Ayuntamiento de Mérida o en su caso aquella sobre la cual recaiga la aplicación y vigilancia del presente Reglamento.</w:t>
      </w:r>
    </w:p>
    <w:p w:rsidR="00177210" w:rsidRPr="001447A4" w:rsidRDefault="00014350" w:rsidP="001447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FOSA SEPTICA</w:t>
      </w:r>
      <w:r w:rsidRPr="001447A4">
        <w:rPr>
          <w:rFonts w:ascii="Barlow Light" w:hAnsi="Barlow Light" w:cs="Arial"/>
        </w:rPr>
        <w:t>.- Es un recipiente cerrado e impermeable que ofrece un tratamiento primario a las aguas residuales, almacena y suministra una</w:t>
      </w:r>
      <w:r w:rsidR="0042593D" w:rsidRPr="001447A4">
        <w:rPr>
          <w:rFonts w:ascii="Barlow Light" w:hAnsi="Barlow Light" w:cs="Arial"/>
        </w:rPr>
        <w:t xml:space="preserve"> estabilización limitada a la m</w:t>
      </w:r>
      <w:r w:rsidRPr="001447A4">
        <w:rPr>
          <w:rFonts w:ascii="Barlow Light" w:hAnsi="Barlow Light" w:cs="Arial"/>
        </w:rPr>
        <w:t>ateria orgánica retenida y, permite que el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líquido clarificado sea descargado.</w:t>
      </w:r>
    </w:p>
    <w:p w:rsidR="00177210" w:rsidRPr="001447A4" w:rsidRDefault="00014350" w:rsidP="001447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LODOS</w:t>
      </w:r>
      <w:r w:rsidRPr="001447A4">
        <w:rPr>
          <w:rFonts w:ascii="Barlow Light" w:hAnsi="Barlow Light" w:cs="Arial"/>
        </w:rPr>
        <w:t>.- Son aquellos residuos sólidos o semisólidos, generados por el tratamiento de aguas residuales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y captados generalmente en fosas sépticas. Para efecto de este Reglamento se equipararán al concepto, de lodos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los residuos provenientes de los procesos de transformación sin tratamiento y que no son clasificados como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peligrosos.</w:t>
      </w:r>
    </w:p>
    <w:p w:rsidR="00177210" w:rsidRPr="001447A4" w:rsidRDefault="00014350" w:rsidP="001447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NORMAS OFICIALES MEXICANAS</w:t>
      </w:r>
      <w:r w:rsidRPr="001447A4">
        <w:rPr>
          <w:rFonts w:ascii="Barlow Light" w:hAnsi="Barlow Light" w:cs="Arial"/>
        </w:rPr>
        <w:t>.- Las expedidas como tales por el Instituto Nacional de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Ecología. La norma oficial mexicana es la regulación obligatoria que contiene características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o especificaciones que deben cumplir aquellos productos y procesos cuando éstos puedan constituir un riesgo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para la seguridad de las personas o dañar la salud humana, animal o vegetal, el medio ambiente o causar daños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en la preservación de nuestros recursos naturales.</w:t>
      </w:r>
      <w:r w:rsidR="00177210" w:rsidRPr="001447A4">
        <w:rPr>
          <w:rFonts w:ascii="Barlow Light" w:hAnsi="Barlow Light" w:cs="Arial"/>
        </w:rPr>
        <w:t xml:space="preserve"> </w:t>
      </w:r>
    </w:p>
    <w:p w:rsidR="00177210" w:rsidRPr="001447A4" w:rsidRDefault="00014350" w:rsidP="001447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NORMAS TECNICAS ECOLOGICAS</w:t>
      </w:r>
      <w:r w:rsidRPr="001447A4">
        <w:rPr>
          <w:rFonts w:ascii="Barlow Light" w:hAnsi="Barlow Light" w:cs="Arial"/>
        </w:rPr>
        <w:t>.- Las expedidas como tales por la Secretaría de Desarrollo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Urbano y Ecología, actualmente representada por la Secretaria de Desarrollo Social.</w:t>
      </w:r>
    </w:p>
    <w:p w:rsidR="00177210" w:rsidRPr="001447A4" w:rsidRDefault="00177210" w:rsidP="001447A4">
      <w:pPr>
        <w:pStyle w:val="Prrafodelista"/>
        <w:numPr>
          <w:ilvl w:val="0"/>
          <w:numId w:val="1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P</w:t>
      </w:r>
      <w:r w:rsidR="00014350" w:rsidRPr="001447A4">
        <w:rPr>
          <w:rFonts w:ascii="Barlow Light" w:hAnsi="Barlow Light" w:cs="Arial"/>
          <w:b/>
        </w:rPr>
        <w:t>ADRON DE PRESTADORES DE SERVICIO</w:t>
      </w:r>
      <w:r w:rsidR="00014350" w:rsidRPr="001447A4">
        <w:rPr>
          <w:rFonts w:ascii="Barlow Light" w:hAnsi="Barlow Light" w:cs="Arial"/>
        </w:rPr>
        <w:t>.- Registro de las personas físicas o morales que prestan el</w:t>
      </w:r>
      <w:r w:rsidRPr="001447A4">
        <w:rPr>
          <w:rFonts w:ascii="Barlow Light" w:hAnsi="Barlow Light" w:cs="Arial"/>
        </w:rPr>
        <w:t xml:space="preserve"> </w:t>
      </w:r>
      <w:r w:rsidR="00014350" w:rsidRPr="001447A4">
        <w:rPr>
          <w:rFonts w:ascii="Barlow Light" w:hAnsi="Barlow Light" w:cs="Arial"/>
        </w:rPr>
        <w:t>servicio de recolección, transporte y tratamiento de aguas residuales, líquidos y lodos.</w:t>
      </w:r>
    </w:p>
    <w:p w:rsidR="00177210" w:rsidRPr="001447A4" w:rsidRDefault="00014350" w:rsidP="001447A4">
      <w:pPr>
        <w:pStyle w:val="Prrafodelista"/>
        <w:numPr>
          <w:ilvl w:val="0"/>
          <w:numId w:val="1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PLANTA DE TRATAMIENTO</w:t>
      </w:r>
      <w:r w:rsidR="001B1863" w:rsidRPr="001447A4">
        <w:rPr>
          <w:rFonts w:ascii="Barlow Light" w:hAnsi="Barlow Light" w:cs="Arial"/>
          <w:b/>
        </w:rPr>
        <w:t>U</w:t>
      </w:r>
      <w:r w:rsidRPr="001447A4">
        <w:rPr>
          <w:rFonts w:ascii="Barlow Light" w:hAnsi="Barlow Light" w:cs="Arial"/>
          <w:b/>
        </w:rPr>
        <w:t>E AGUAS RESIDUALES</w:t>
      </w:r>
      <w:r w:rsidRPr="001447A4">
        <w:rPr>
          <w:rFonts w:ascii="Barlow Light" w:hAnsi="Barlow Light" w:cs="Arial"/>
        </w:rPr>
        <w:t>.- Conjunto de instalaciones que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modifican las características de las aguas residuales y lodos, para acondicionarías para un uso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determinado o reducir sus características contaminantes.</w:t>
      </w:r>
    </w:p>
    <w:p w:rsidR="00177210" w:rsidRPr="001447A4" w:rsidRDefault="00014350" w:rsidP="001447A4">
      <w:pPr>
        <w:pStyle w:val="Prrafodelista"/>
        <w:numPr>
          <w:ilvl w:val="0"/>
          <w:numId w:val="1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SUBSTANCIA TOXICA</w:t>
      </w:r>
      <w:r w:rsidRPr="001447A4">
        <w:rPr>
          <w:rFonts w:ascii="Barlow Light" w:hAnsi="Barlow Light" w:cs="Arial"/>
        </w:rPr>
        <w:t>.- Todos aquellos residuos en cualquier estado físico que por sus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características corrosivas, tóxicas, venenosas, reactivas, explosivas, inflamables, biológicas Infecciosas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o irritantes, representan un peligro para el equilibrio ecológico o el ambiente.</w:t>
      </w:r>
    </w:p>
    <w:p w:rsidR="00014350" w:rsidRPr="001447A4" w:rsidRDefault="00014350" w:rsidP="001447A4">
      <w:pPr>
        <w:pStyle w:val="Prrafodelista"/>
        <w:numPr>
          <w:ilvl w:val="0"/>
          <w:numId w:val="1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  <w:b/>
        </w:rPr>
        <w:t>SISTEMA DE DRENAJE Y ALCANTARILLADO</w:t>
      </w:r>
      <w:r w:rsidRPr="001447A4">
        <w:rPr>
          <w:rFonts w:ascii="Barlow Light" w:hAnsi="Barlow Light" w:cs="Arial"/>
        </w:rPr>
        <w:t>.- Conjunto de instalaciones y equipo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necesarios para la conducción, tratamiento, alejamiento y descarga de las aguas residuales.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4.-</w:t>
      </w:r>
      <w:r w:rsidR="00014350" w:rsidRPr="00E420A5">
        <w:rPr>
          <w:rFonts w:ascii="Barlow Light" w:hAnsi="Barlow Light" w:cs="Arial"/>
        </w:rPr>
        <w:t xml:space="preserve"> La aplicación de este Reglamento corresponde al Ayuntamiento de Mérida a través de la:</w:t>
      </w:r>
    </w:p>
    <w:p w:rsidR="001B1863" w:rsidRDefault="001B1863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1B1863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</w:rPr>
        <w:tab/>
      </w:r>
      <w:r>
        <w:rPr>
          <w:rFonts w:ascii="Barlow Light" w:hAnsi="Barlow Light" w:cs="Arial"/>
        </w:rPr>
        <w:tab/>
      </w:r>
      <w:r w:rsidR="00014350" w:rsidRPr="00E420A5">
        <w:rPr>
          <w:rFonts w:ascii="Barlow Light" w:hAnsi="Barlow Light" w:cs="Arial"/>
        </w:rPr>
        <w:t xml:space="preserve">DIRECCION DE DESARROLLO URBANO Y OBRAS </w:t>
      </w:r>
      <w:r w:rsidR="00177210" w:rsidRPr="00E420A5">
        <w:rPr>
          <w:rFonts w:ascii="Barlow Light" w:hAnsi="Barlow Light" w:cs="Arial"/>
        </w:rPr>
        <w:t>PÚBLICAS</w:t>
      </w:r>
      <w:r w:rsidR="00014350" w:rsidRPr="00E420A5">
        <w:rPr>
          <w:rFonts w:ascii="Barlow Light" w:hAnsi="Barlow Light" w:cs="Arial"/>
        </w:rPr>
        <w:t>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5.-</w:t>
      </w:r>
      <w:r w:rsidR="00014350" w:rsidRPr="00E420A5">
        <w:rPr>
          <w:rFonts w:ascii="Barlow Light" w:hAnsi="Barlow Light" w:cs="Arial"/>
        </w:rPr>
        <w:t xml:space="preserve"> Son facultades del Ayuntamiento de Mérida dentro de su circunscripción territorial: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177210" w:rsidRPr="001447A4" w:rsidRDefault="00014350" w:rsidP="001447A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El control de descargas de aguas residuales a los sistemas de drenaje y alcantarillado o Instalaciones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destinadas para tales efectos.</w:t>
      </w:r>
    </w:p>
    <w:p w:rsidR="00177210" w:rsidRPr="001447A4" w:rsidRDefault="00014350" w:rsidP="001447A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La prevención y el control de la contaminación de ¡as aguas federales que tengan asignadas para la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 xml:space="preserve">prestación de servicios públicos y de las que se descarguen en los sistemas de drenaje y </w:t>
      </w:r>
      <w:r w:rsidRPr="001447A4">
        <w:rPr>
          <w:rFonts w:ascii="Barlow Light" w:hAnsi="Barlow Light" w:cs="Arial"/>
        </w:rPr>
        <w:lastRenderedPageBreak/>
        <w:t>alcantarillado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de los centros de población, sin perjuicio de las facultades de la Federación, en materia de tratamiento,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 xml:space="preserve">descarga, filtración y </w:t>
      </w:r>
      <w:proofErr w:type="spellStart"/>
      <w:r w:rsidRPr="001447A4">
        <w:rPr>
          <w:rFonts w:ascii="Barlow Light" w:hAnsi="Barlow Light" w:cs="Arial"/>
        </w:rPr>
        <w:t>reuso</w:t>
      </w:r>
      <w:proofErr w:type="spellEnd"/>
      <w:r w:rsidRPr="001447A4">
        <w:rPr>
          <w:rFonts w:ascii="Barlow Light" w:hAnsi="Barlow Light" w:cs="Arial"/>
        </w:rPr>
        <w:t xml:space="preserve"> de aguas residuales.</w:t>
      </w:r>
    </w:p>
    <w:p w:rsidR="00177210" w:rsidRPr="001447A4" w:rsidRDefault="00014350" w:rsidP="001447A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La verificación del cumplimiento de las Normas Técnicas, Ecológicas y Normas Oficiales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Mexicanas por el vertido de aguas residuales en los sistemas de Drenaje y Alcantarillado.</w:t>
      </w:r>
    </w:p>
    <w:p w:rsidR="00177210" w:rsidRPr="001447A4" w:rsidRDefault="00014350" w:rsidP="001447A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El dictamen de las solicitudes de autorización que les presenten los interesados para descargar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aguas residuales en los sistemas de drenaje y alcantarillado que administren y el establecimiento de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las condiciones particulares de descarga a dichos sistemas.</w:t>
      </w:r>
      <w:r w:rsidR="00177210" w:rsidRPr="001447A4">
        <w:rPr>
          <w:rFonts w:ascii="Barlow Light" w:hAnsi="Barlow Light" w:cs="Arial"/>
        </w:rPr>
        <w:t xml:space="preserve"> </w:t>
      </w:r>
    </w:p>
    <w:p w:rsidR="00177210" w:rsidRPr="001447A4" w:rsidRDefault="00014350" w:rsidP="001447A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El requerimiento de la instalación de sistemas de tratamiento a quienes exploten, usen o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aprovechen en actividades económicas, aguas federales asignadas al Municipio para la prestación de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los servicios públicos, así como a quienes viertan aguas residuales a los sistemas municipales de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drenaje y alcantarillado y .no satisfagan las Normas Técnicas Ecológicas o las Normas Oficiales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Mexicanas, según corresponda.</w:t>
      </w:r>
    </w:p>
    <w:p w:rsidR="00177210" w:rsidRPr="001447A4" w:rsidRDefault="00014350" w:rsidP="001447A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El establecimiento y operación de los sistemas municipales de tratamientos de aguas residuales, de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conformidad con las Normas Técnicas Ecológicas aplicables.</w:t>
      </w:r>
    </w:p>
    <w:p w:rsidR="00177210" w:rsidRPr="001447A4" w:rsidRDefault="00014350" w:rsidP="001447A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El tratamiento, en su caso, de aguas residuales de origen particular, que se descarguen en sistemas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de drenaje y alcantarillado.</w:t>
      </w:r>
      <w:r w:rsidR="00177210" w:rsidRPr="001447A4">
        <w:rPr>
          <w:rFonts w:ascii="Barlow Light" w:hAnsi="Barlow Light" w:cs="Arial"/>
        </w:rPr>
        <w:t xml:space="preserve"> </w:t>
      </w:r>
    </w:p>
    <w:p w:rsidR="00014350" w:rsidRPr="001447A4" w:rsidRDefault="00014350" w:rsidP="001447A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Los demás asuntos que se prevean en ésta y otras disposiciones legales correspondientes.</w:t>
      </w:r>
    </w:p>
    <w:p w:rsidR="0010427E" w:rsidRPr="00E420A5" w:rsidRDefault="0010427E" w:rsidP="00E420A5">
      <w:pPr>
        <w:pStyle w:val="Prrafodelista"/>
        <w:tabs>
          <w:tab w:val="left" w:pos="201"/>
        </w:tabs>
        <w:spacing w:after="0" w:line="240" w:lineRule="auto"/>
        <w:ind w:left="1080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  <w:tab w:val="left" w:pos="1725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CAPITULO II</w:t>
      </w: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DE LA PREVENCION Y CONTR</w:t>
      </w:r>
      <w:r w:rsidR="0010427E" w:rsidRPr="00E420A5">
        <w:rPr>
          <w:rFonts w:ascii="Barlow Light" w:hAnsi="Barlow Light" w:cs="Arial"/>
          <w:b/>
        </w:rPr>
        <w:t>OL DE LA CONTAMINACION DEL AGUA</w:t>
      </w:r>
    </w:p>
    <w:p w:rsidR="0010427E" w:rsidRPr="00E420A5" w:rsidRDefault="0010427E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6.-</w:t>
      </w:r>
      <w:r w:rsidR="00014350" w:rsidRPr="00E420A5">
        <w:rPr>
          <w:rFonts w:ascii="Barlow Light" w:hAnsi="Barlow Light" w:cs="Arial"/>
        </w:rPr>
        <w:t xml:space="preserve"> No podrán descargarse o infiltrarse en cualquier cuerpo o corriente de agua o en el suelo o subsuelo,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aguas residuales que contengan contaminantes, sin previo tratamiento y el permiso de la autoridad competente.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7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 prevención y control de la contaminación así como de aguas y la preservación y restauración de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 calidad del manto acuífero, deberá realizarse mediante los siguientes procedimientos: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177210" w:rsidRPr="001447A4" w:rsidRDefault="00014350" w:rsidP="001447A4">
      <w:pPr>
        <w:pStyle w:val="Prrafodelista"/>
        <w:numPr>
          <w:ilvl w:val="0"/>
          <w:numId w:val="18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 xml:space="preserve">Tratamiento de aguas residuales para el control de sólidos </w:t>
      </w:r>
      <w:proofErr w:type="spellStart"/>
      <w:r w:rsidRPr="001447A4">
        <w:rPr>
          <w:rFonts w:ascii="Barlow Light" w:hAnsi="Barlow Light" w:cs="Arial"/>
        </w:rPr>
        <w:t>sedimentales</w:t>
      </w:r>
      <w:proofErr w:type="spellEnd"/>
      <w:r w:rsidRPr="001447A4">
        <w:rPr>
          <w:rFonts w:ascii="Barlow Light" w:hAnsi="Barlow Light" w:cs="Arial"/>
        </w:rPr>
        <w:t>, grasas, aceites, sustancias químicas,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materia flotante, temperatura y potencial de hidrógeno (</w:t>
      </w:r>
      <w:proofErr w:type="spellStart"/>
      <w:r w:rsidRPr="001447A4">
        <w:rPr>
          <w:rFonts w:ascii="Barlow Light" w:hAnsi="Barlow Light" w:cs="Arial"/>
        </w:rPr>
        <w:t>ph</w:t>
      </w:r>
      <w:proofErr w:type="spellEnd"/>
      <w:r w:rsidRPr="001447A4">
        <w:rPr>
          <w:rFonts w:ascii="Barlow Light" w:hAnsi="Barlow Light" w:cs="Arial"/>
        </w:rPr>
        <w:t>) y algunos otros factores que se consideren necesario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incluir de acuerdo a las Normas Técnicas Ecológicas o Normas Oficiales Mexicanas, según corresponda.</w:t>
      </w:r>
      <w:r w:rsidR="00177210" w:rsidRPr="001447A4">
        <w:rPr>
          <w:rFonts w:ascii="Barlow Light" w:hAnsi="Barlow Light" w:cs="Arial"/>
        </w:rPr>
        <w:t xml:space="preserve"> </w:t>
      </w:r>
    </w:p>
    <w:p w:rsidR="00014350" w:rsidRPr="001447A4" w:rsidRDefault="00014350" w:rsidP="001447A4">
      <w:pPr>
        <w:pStyle w:val="Prrafodelista"/>
        <w:numPr>
          <w:ilvl w:val="0"/>
          <w:numId w:val="18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Determinación y cumplimiento de las condiciones particulares de las descargas de aguas residuales, media</w:t>
      </w:r>
      <w:r w:rsidR="00177210" w:rsidRPr="001447A4">
        <w:rPr>
          <w:rFonts w:ascii="Barlow Light" w:hAnsi="Barlow Light" w:cs="Arial"/>
        </w:rPr>
        <w:t>n</w:t>
      </w:r>
      <w:r w:rsidRPr="001447A4">
        <w:rPr>
          <w:rFonts w:ascii="Barlow Light" w:hAnsi="Barlow Light" w:cs="Arial"/>
        </w:rPr>
        <w:t>te el</w:t>
      </w:r>
      <w:r w:rsidR="00177210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tratamiento do éstas en su caso.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8.-</w:t>
      </w:r>
      <w:r w:rsidR="00014350" w:rsidRPr="00E420A5">
        <w:rPr>
          <w:rFonts w:ascii="Barlow Light" w:hAnsi="Barlow Light" w:cs="Arial"/>
        </w:rPr>
        <w:t xml:space="preserve"> Queda prohibido utilizar, cenotes, oquedades y pozos para la descarga de c aguas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residuales, que no cumplan con las condiciones de calidad de agua exigible.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lastRenderedPageBreak/>
        <w:t>Artículo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9.-</w:t>
      </w:r>
      <w:r w:rsidR="00014350" w:rsidRPr="00E420A5">
        <w:rPr>
          <w:rFonts w:ascii="Barlow Light" w:hAnsi="Barlow Light" w:cs="Arial"/>
        </w:rPr>
        <w:t xml:space="preserve"> Se </w:t>
      </w:r>
      <w:r w:rsidRPr="00E420A5">
        <w:rPr>
          <w:rFonts w:ascii="Barlow Light" w:hAnsi="Barlow Light" w:cs="Arial"/>
        </w:rPr>
        <w:t>prohíbe</w:t>
      </w:r>
      <w:r w:rsidR="00014350" w:rsidRPr="00E420A5">
        <w:rPr>
          <w:rFonts w:ascii="Barlow Light" w:hAnsi="Barlow Light" w:cs="Arial"/>
        </w:rPr>
        <w:t xml:space="preserve"> la descarga de aguas residuales a la vía pública y a los pozos pluviales del Ayuntamiento.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10.-</w:t>
      </w:r>
      <w:r w:rsidR="00014350" w:rsidRPr="00E420A5">
        <w:rPr>
          <w:rFonts w:ascii="Barlow Light" w:hAnsi="Barlow Light" w:cs="Arial"/>
        </w:rPr>
        <w:t xml:space="preserve"> Se </w:t>
      </w:r>
      <w:r w:rsidR="0042593D" w:rsidRPr="00E420A5">
        <w:rPr>
          <w:rFonts w:ascii="Barlow Light" w:hAnsi="Barlow Light" w:cs="Arial"/>
        </w:rPr>
        <w:t>prohíbe</w:t>
      </w:r>
      <w:r w:rsidR="00014350" w:rsidRPr="00E420A5">
        <w:rPr>
          <w:rFonts w:ascii="Barlow Light" w:hAnsi="Barlow Light" w:cs="Arial"/>
        </w:rPr>
        <w:t xml:space="preserve"> descargar a los sistemas de drenaje y alcantarillado, así como a los de tratamiento de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aguas residuales y lodos, substancias y materiales considerados como peligrosos.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</w:t>
      </w:r>
      <w:r w:rsidR="00014350" w:rsidRPr="00E420A5">
        <w:rPr>
          <w:rFonts w:ascii="Barlow Light" w:hAnsi="Barlow Light" w:cs="Arial"/>
          <w:b/>
        </w:rPr>
        <w:t>1.-</w:t>
      </w:r>
      <w:r w:rsidR="00014350" w:rsidRPr="00E420A5">
        <w:rPr>
          <w:rFonts w:ascii="Barlow Light" w:hAnsi="Barlow Light" w:cs="Arial"/>
        </w:rPr>
        <w:t xml:space="preserve"> Las aguas residuales y lodos provenientes de fosas sépticas, pozos de absorción, plantas de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tratamiento de aguas residuales o subproductos de cualquier proceso industrial, deberán ser tratados para cumplir con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las Normas Técnicas y Ecológicas o Normas Oficiales Mexicanas o las condiciones particulares de descarga y demás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ordenamientos legales aplicables, antes de su vertido final al suelo.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12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Queda prohibido acumular o arrojar basura, excretas y otros residuos sólidos o líquidos en terrenos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considerados de preservación ecológica.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13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 Dirección de Desarrollo Urbano y de Obras Públicas, solo otorgará la licencia de construcción a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los propietarios de casas-habitación que al solicitarla acompañen a la misma, el proyecto de tratamientos de aguas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residuales, de acuerdo a la normatividad expedida por las autoridades competentes.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CAPÍTULO III</w:t>
      </w: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TRANSPORTE DE AGUAS RESIDUALES Y LODOS</w:t>
      </w:r>
    </w:p>
    <w:p w:rsidR="0010427E" w:rsidRPr="00E420A5" w:rsidRDefault="0010427E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14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Las personas físicas o morales dedicadas a la recolección y transporte de aguas residuales y lodos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deberán contar con autorización de la Dirección para tales efectos, así como depositar estos residuos y lodos en los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lugares autorizados.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 15.-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Las unidades de transporte de aguas residuales y lodos de las personas físicas o morales deberán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</w:t>
      </w:r>
      <w:r w:rsidR="00177210" w:rsidRPr="00E420A5">
        <w:rPr>
          <w:rFonts w:ascii="Barlow Light" w:hAnsi="Barlow Light" w:cs="Arial"/>
        </w:rPr>
        <w:t>ntar con el registro autorizado</w:t>
      </w:r>
      <w:r w:rsidR="00014350" w:rsidRPr="00E420A5">
        <w:rPr>
          <w:rFonts w:ascii="Barlow Light" w:hAnsi="Barlow Light" w:cs="Arial"/>
        </w:rPr>
        <w:t>, renovable anualmente por el Ayuntamiento.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Para estos efectos, los propietarios o responsables de los vehículos destinados para tal fin, deberán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someterlos a una verificación inicial y anual, ante la Autoridad Municipal a fin de cubrir los siguientes requisitos: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pStyle w:val="Prrafodelista"/>
        <w:numPr>
          <w:ilvl w:val="0"/>
          <w:numId w:val="1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Contar con depósitos cerrados, de materiales resistentes a los impactos y en buen estado de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conservación, a fin de evitar malos olores, derrames y escurrimientos.</w:t>
      </w:r>
    </w:p>
    <w:p w:rsidR="00014350" w:rsidRPr="00E420A5" w:rsidRDefault="00014350" w:rsidP="00E420A5">
      <w:pPr>
        <w:pStyle w:val="Prrafodelista"/>
        <w:numPr>
          <w:ilvl w:val="0"/>
          <w:numId w:val="1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Contar con equipo y ductos resistentes y en buen estado de conservación, a fin de evitar fugas.</w:t>
      </w:r>
    </w:p>
    <w:p w:rsidR="00014350" w:rsidRPr="00E420A5" w:rsidRDefault="00014350" w:rsidP="00E420A5">
      <w:pPr>
        <w:pStyle w:val="Prrafodelista"/>
        <w:numPr>
          <w:ilvl w:val="0"/>
          <w:numId w:val="1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Mantener en buen estado de conservación, funcionamiento y limpieza la unidad.</w:t>
      </w:r>
    </w:p>
    <w:p w:rsidR="00014350" w:rsidRPr="00E420A5" w:rsidRDefault="00014350" w:rsidP="00E420A5">
      <w:pPr>
        <w:pStyle w:val="Prrafodelista"/>
        <w:numPr>
          <w:ilvl w:val="0"/>
          <w:numId w:val="1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lastRenderedPageBreak/>
        <w:t>Deberán estar pintando de blanco y exhibir el nombre y las claves de autorización de la empresa y de la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unidad, así como los números telefónicos del Ayuntamiento para quejas, de acuerdo a las características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señaladas por la Autoridad Municipal.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16</w:t>
      </w:r>
      <w:r w:rsidR="00014350" w:rsidRPr="00E420A5">
        <w:rPr>
          <w:rFonts w:ascii="Barlow Light" w:hAnsi="Barlow Light" w:cs="Arial"/>
          <w:b/>
        </w:rPr>
        <w:t xml:space="preserve">.- </w:t>
      </w:r>
      <w:r w:rsidR="00014350" w:rsidRPr="00E420A5">
        <w:rPr>
          <w:rFonts w:ascii="Barlow Light" w:hAnsi="Barlow Light" w:cs="Arial"/>
        </w:rPr>
        <w:t>Los generadores de aguas residuales y lodos y los operadores del servicio de transporte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correspondiente, son corresponsables del destino final de las aguas residuales y lodos, debiendo los primero, verificar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que los segundos cuenten con autorización para transporte de aguas residuales y lodos y éstos realizar el servicio de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recolección y las descargas permisibles en los lugares autorizados por el Ayuntamiento.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17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Queda prohibido transportar aguas residuales y lodos, sin el equipo autorizado y debidamente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registrado ante autoridades correspondientes.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CAPITULO IV</w:t>
      </w:r>
    </w:p>
    <w:p w:rsidR="00014350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DE LAS PLANTAS DE TRATAMIENTO DE AGUAS RESIDUALES Y LODOS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 18.-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 xml:space="preserve">Los responsables de las plantas de tratamiento de aguas residuales y lodos </w:t>
      </w:r>
      <w:proofErr w:type="gramStart"/>
      <w:r w:rsidR="00014350" w:rsidRPr="00E420A5">
        <w:rPr>
          <w:rFonts w:ascii="Barlow Light" w:hAnsi="Barlow Light" w:cs="Arial"/>
        </w:rPr>
        <w:t>ubicadas</w:t>
      </w:r>
      <w:proofErr w:type="gramEnd"/>
      <w:r w:rsidR="00014350" w:rsidRPr="00E420A5">
        <w:rPr>
          <w:rFonts w:ascii="Barlow Light" w:hAnsi="Barlow Light" w:cs="Arial"/>
        </w:rPr>
        <w:t xml:space="preserve"> en el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Municipio de Mérida, están obligados a: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177210" w:rsidRPr="00E420A5" w:rsidRDefault="00014350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Reportar mensualmente al Ayuntamiento, el padrón de prestadores de servicios cuando se trate de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personas físicas o morales, dedicadas a la extracción y transporte de aguas residuales y lodos.</w:t>
      </w:r>
      <w:r w:rsidR="00177210" w:rsidRPr="00E420A5">
        <w:rPr>
          <w:rFonts w:ascii="Barlow Light" w:hAnsi="Barlow Light" w:cs="Arial"/>
        </w:rPr>
        <w:t xml:space="preserve"> </w:t>
      </w:r>
    </w:p>
    <w:p w:rsidR="00177210" w:rsidRPr="00E420A5" w:rsidRDefault="00014350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Registrar la planta de tratamiento de aguas residuales y lodos ante el Ayuntamiento, proporcionando la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información básica de construcción y operación.</w:t>
      </w:r>
    </w:p>
    <w:p w:rsidR="00014350" w:rsidRPr="00E420A5" w:rsidRDefault="00014350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Reportar mensualmente al Ayuntamiento o con una periodicidad mayor, cuando asilo determine éste, los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resultados de los análisis de los influentes y efluentes a la planta, incluyendo al menos los siguientes parámetros:</w:t>
      </w:r>
    </w:p>
    <w:p w:rsidR="00014350" w:rsidRPr="00C03D2C" w:rsidRDefault="00014350" w:rsidP="00C03D2C">
      <w:pPr>
        <w:pStyle w:val="Prrafodelista"/>
        <w:numPr>
          <w:ilvl w:val="0"/>
          <w:numId w:val="1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t>DB05. Demanda bioquímica de oxígeno al quinto día.</w:t>
      </w:r>
    </w:p>
    <w:p w:rsidR="00014350" w:rsidRPr="00C03D2C" w:rsidRDefault="00014350" w:rsidP="00C03D2C">
      <w:pPr>
        <w:pStyle w:val="Prrafodelista"/>
        <w:numPr>
          <w:ilvl w:val="0"/>
          <w:numId w:val="1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t xml:space="preserve">DQO. Demanda química de </w:t>
      </w:r>
      <w:r w:rsidR="0042593D" w:rsidRPr="00C03D2C">
        <w:rPr>
          <w:rFonts w:ascii="Barlow Light" w:hAnsi="Barlow Light" w:cs="Arial"/>
        </w:rPr>
        <w:t>oxígeno</w:t>
      </w:r>
      <w:r w:rsidRPr="00C03D2C">
        <w:rPr>
          <w:rFonts w:ascii="Barlow Light" w:hAnsi="Barlow Light" w:cs="Arial"/>
        </w:rPr>
        <w:t>.</w:t>
      </w:r>
    </w:p>
    <w:p w:rsidR="00014350" w:rsidRPr="00C03D2C" w:rsidRDefault="00014350" w:rsidP="00C03D2C">
      <w:pPr>
        <w:pStyle w:val="Prrafodelista"/>
        <w:numPr>
          <w:ilvl w:val="0"/>
          <w:numId w:val="1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t>SAAM. Substancias activas al azul de metileno y detergente.</w:t>
      </w:r>
    </w:p>
    <w:p w:rsidR="00014350" w:rsidRPr="00C03D2C" w:rsidRDefault="00014350" w:rsidP="00C03D2C">
      <w:pPr>
        <w:pStyle w:val="Prrafodelista"/>
        <w:numPr>
          <w:ilvl w:val="0"/>
          <w:numId w:val="1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t>SST. Sólidos suspendidos totales.</w:t>
      </w:r>
    </w:p>
    <w:p w:rsidR="00177210" w:rsidRPr="00E420A5" w:rsidRDefault="0042593D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Llevar bitácora en libro foliado y firmado por los responsables, que contenga los datos relevantes de operación y mantenimiento que se presenten durante la operación del sistema.</w:t>
      </w:r>
    </w:p>
    <w:p w:rsidR="00177210" w:rsidRPr="00E420A5" w:rsidRDefault="00014350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Aplicar los procedimientos autorizados por las autoridades competentes para el registro, medición de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volumen, tomas de muestra y análisis.</w:t>
      </w:r>
    </w:p>
    <w:p w:rsidR="00014350" w:rsidRPr="00E420A5" w:rsidRDefault="00014350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Tratándose de la construcción de plantas de tratamiento de aguas residuales y lodos, para obtener la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licencia de construcción, deberá acompañarse:</w:t>
      </w:r>
    </w:p>
    <w:p w:rsidR="00014350" w:rsidRPr="00C03D2C" w:rsidRDefault="00014350" w:rsidP="00C03D2C">
      <w:pPr>
        <w:pStyle w:val="Prrafodelista"/>
        <w:numPr>
          <w:ilvl w:val="0"/>
          <w:numId w:val="13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t>De la manifestación de impacto ambiental-aprobada por la autoridad competente.</w:t>
      </w:r>
    </w:p>
    <w:p w:rsidR="00014350" w:rsidRPr="00C03D2C" w:rsidRDefault="00014350" w:rsidP="00C03D2C">
      <w:pPr>
        <w:pStyle w:val="Prrafodelista"/>
        <w:numPr>
          <w:ilvl w:val="0"/>
          <w:numId w:val="13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lastRenderedPageBreak/>
        <w:t>Del permiso de descarga, emitido por la Comisión Nacional del Agua.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CAPITULO V</w:t>
      </w:r>
    </w:p>
    <w:p w:rsidR="0017721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DE LOS PERMISOS Y AUTORIZACIONES</w:t>
      </w:r>
    </w:p>
    <w:p w:rsidR="0010427E" w:rsidRPr="00E420A5" w:rsidRDefault="0010427E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19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>Las personas físicas o morales, para descargar las aguas residuales en los sistemas de drenaje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y alcantarillado, bajo jurisdicción del Ayuntamiento, deberán contar con permiso expedido por el propio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Ayuntamiento.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20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Las personas físicas o morales, que descarguen aguas residuales a las redes de drenaje 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alcantarillado, deberán cumplir con las Normas Oficiales Mexicanas expedidas para el pre-tratamiento y, en su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caso, las condiciones particulares de descarga que emita el Ayuntamiento.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21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Las Condiciones Particulares de Descarga podrán ser revocadas si cambian las características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originales del vertido, subsistiendo en todo tiempo la facultad de las autoridades municipales para modificarlas.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22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El Ayuntamiento podrá ordenar la suspensión de las actividades que den origen a las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descargas, cuando: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a).- No se cuente con el permiso de descarga de aguas residuales en los términos del presente Reglamento.</w:t>
      </w:r>
    </w:p>
    <w:p w:rsidR="00014350" w:rsidRPr="00E420A5" w:rsidRDefault="00014350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b).- Cuando la calidad de las descargas no se sujete a lo previsto en el permiso correspondiente, en las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condiciones particulares de descarga fijadas o en las Normas Oficiales Mexicanas.</w:t>
      </w:r>
    </w:p>
    <w:p w:rsidR="00014350" w:rsidRDefault="00014350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c).- Por afectación a la salud.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23</w:t>
      </w:r>
      <w:r w:rsidR="00014350" w:rsidRPr="00E420A5">
        <w:rPr>
          <w:rFonts w:ascii="Barlow Light" w:hAnsi="Barlow Light" w:cs="Arial"/>
          <w:b/>
        </w:rPr>
        <w:t xml:space="preserve">.- </w:t>
      </w:r>
      <w:r w:rsidR="00014350" w:rsidRPr="00E420A5">
        <w:rPr>
          <w:rFonts w:ascii="Barlow Light" w:hAnsi="Barlow Light" w:cs="Arial"/>
        </w:rPr>
        <w:t>Las empresas industriales, comerciales o de servicios y fraccionamientos que puedan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descargar aguas residuales, deberán presentar el permiso de descarga, expedido por la autoridad competente al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solicitar la licencia de construcción.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24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Tratándose de plantas industriales, comerciales y de servicios, así como de fraccionamientos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 xml:space="preserve">de nueve </w:t>
      </w:r>
      <w:proofErr w:type="gramStart"/>
      <w:r w:rsidR="00014350" w:rsidRPr="00E420A5">
        <w:rPr>
          <w:rFonts w:ascii="Barlow Light" w:hAnsi="Barlow Light" w:cs="Arial"/>
        </w:rPr>
        <w:t>creación</w:t>
      </w:r>
      <w:proofErr w:type="gramEnd"/>
      <w:r w:rsidR="00014350" w:rsidRPr="00E420A5">
        <w:rPr>
          <w:rFonts w:ascii="Barlow Light" w:hAnsi="Barlow Light" w:cs="Arial"/>
        </w:rPr>
        <w:t>, para efectos de la autorización del permiso de descarga correspondiente, deberán presentar,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además de la Información y documentos previstos en los formatos de solicitud, lo siguiente: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a) El resultado de la evaluación de la manifestación de impacto ambiental, aprobada por la autoridad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competente.</w:t>
      </w:r>
    </w:p>
    <w:p w:rsidR="00014350" w:rsidRPr="00E420A5" w:rsidRDefault="00014350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b) Tratándose de fraccionamientos, la presentación del proyecto de alcantarillado sanitario y en su caso, planta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 tratamiento de aguas residuales o dispositivos sanitarios para el tratamiento.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CAPITULO VI</w:t>
      </w: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DE LA INSPECCION Y VIGILANCIA</w:t>
      </w:r>
    </w:p>
    <w:p w:rsidR="0010427E" w:rsidRPr="00E420A5" w:rsidRDefault="0010427E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25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 Dirección deberá realizar un dispositivo sistemático y regulador de supervisión y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vigilancia y podrá efectuar en todo momento actos de Inspección y vigilancia, para la verificación del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cumplimiento de este Reglamento, para lo cual contará con los inspectores que juzgue necesario.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26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Los inspectores de la Dirección efectuarán las visitas de inspección que sean necesarias,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portando la orden y el documento oficial que los acredite como tales.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27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El personal autorizado, al iniciarla inspección se identificará debidamente con la persona con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quien se entienda la diligencia, exhibirá la orden debidamente fundada y motivada, expedida por la autoridad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competente y en la que se precisará el lugar o zona de Inspección, el objeto de la diligencia y el alcance de ésta y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le entregará copia de la misma al interesado, requiriéndolo para que en el acto designe sus testigos.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En caso de negativa o de que los designados no acepten fungir como testigos, el personal autorizado podrá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designarlos haciendo constar esta situación en el Acta administrativa que al efecto se levante sin que esta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circunstancia invalide los efectos de la inspección.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28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En toda visita de inspección se levantará Acta, en la que se harán constar en forma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circunstanciada los hechos u omisiones que se hubieren presentado durante la diligencia.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Concluida la Inspección conforme a la metodología adoptada por la Dirección, se dará oportunidad a la persona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con la que se entendió la diligencia para manifestar lo que a su derecho convenga, en relación con los hechos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asentados en el Acta.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 continuación se procederá a firmar el Acta por la persona con que se entendió la diligencia, por los testigos y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por el personal autorizado, quien entregará copia del Acta al interesado.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Si la persona con quien se entendió la diligencia, o los testigos se negaren a firmar el Acta, o el Interesado se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 xml:space="preserve">negare a aceptar copia de la misma, dichas circunstancias se asentaran en ella, sin que </w:t>
      </w:r>
      <w:r w:rsidR="0042593D" w:rsidRPr="00E420A5">
        <w:rPr>
          <w:rFonts w:ascii="Barlow Light" w:hAnsi="Barlow Light" w:cs="Arial"/>
        </w:rPr>
        <w:t>esto</w:t>
      </w:r>
      <w:r w:rsidRPr="00E420A5">
        <w:rPr>
          <w:rFonts w:ascii="Barlow Light" w:hAnsi="Barlow Light" w:cs="Arial"/>
        </w:rPr>
        <w:t xml:space="preserve"> afecte su validez o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valor probatorio.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29.-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 persona con la que se entienda la diligencia estará obligada a lo siguiente: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FA3D71" w:rsidRPr="001447A4" w:rsidRDefault="00014350" w:rsidP="001447A4">
      <w:pPr>
        <w:pStyle w:val="Prrafodelista"/>
        <w:numPr>
          <w:ilvl w:val="0"/>
          <w:numId w:val="1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lastRenderedPageBreak/>
        <w:t>A permitir al personal autorizado, el acceso al lugar o lugares sujetos a inspección en los términos previstos</w:t>
      </w:r>
      <w:r w:rsidR="00FA3D71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en la orden escrita a la que se hace referencia en el Artículo 27 de este Reglamento.</w:t>
      </w:r>
    </w:p>
    <w:p w:rsidR="00014350" w:rsidRPr="001447A4" w:rsidRDefault="00014350" w:rsidP="001447A4">
      <w:pPr>
        <w:pStyle w:val="Prrafodelista"/>
        <w:numPr>
          <w:ilvl w:val="0"/>
          <w:numId w:val="1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A proporcionar toda clase de información que conduzca a la verificación del cumplimiento del presente</w:t>
      </w:r>
      <w:r w:rsidR="00FA3D71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ordenamiento todas las veces que sea necesario hasta el término del procedimiento y su dictamen final. Estas</w:t>
      </w:r>
      <w:r w:rsidR="00FA3D71" w:rsidRPr="001447A4">
        <w:rPr>
          <w:rFonts w:ascii="Barlow Light" w:hAnsi="Barlow Light" w:cs="Arial"/>
        </w:rPr>
        <w:t xml:space="preserve"> </w:t>
      </w:r>
      <w:r w:rsidRPr="001447A4">
        <w:rPr>
          <w:rFonts w:ascii="Barlow Light" w:hAnsi="Barlow Light" w:cs="Arial"/>
        </w:rPr>
        <w:t>visitas se harán siempre en presencia de los testigos designados.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Se exceptúa de la Información a proporcionar, lo relativo a los derechos de propiedad industrial que por su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naturaleza sean confidenciales conforme a lo que establece la Ley en la materia.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30.-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 Dirección de Desarrollo Urbano y Obras Públicas, podrá solicitar el auxilio de la fuerza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pública, para efectuar la visita de inspección, cuando alguna o algunas personas obstaculicen o se opongan a la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práctica de la diligencia, Independientemente de las sanciones a que haya lugar posteriormente.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31</w:t>
      </w:r>
      <w:r w:rsidR="00014350" w:rsidRPr="00E420A5">
        <w:rPr>
          <w:rFonts w:ascii="Barlow Light" w:hAnsi="Barlow Light" w:cs="Arial"/>
          <w:b/>
        </w:rPr>
        <w:t>.-</w:t>
      </w:r>
      <w:r w:rsidR="00C03D2C">
        <w:rPr>
          <w:rFonts w:ascii="Barlow Light" w:hAnsi="Barlow Light" w:cs="Arial"/>
          <w:b/>
        </w:rPr>
        <w:t xml:space="preserve"> </w:t>
      </w:r>
      <w:r w:rsidR="00014350" w:rsidRPr="00E420A5">
        <w:rPr>
          <w:rFonts w:ascii="Barlow Light" w:hAnsi="Barlow Light" w:cs="Arial"/>
        </w:rPr>
        <w:t>Concluido el procedimiento de inspección y levantándose el Acta correspondiente por la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autoridad ordenadora, el interesado tendrá diez días hábiles para presentar por escrito las observaciones que a su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derecho convenga. Transcurrido este lapso la Dirección de Desarrollo Urbano y Obras Públicas emitirá un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dictamen como resultado de la inspección verificada.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En caso que el interesado haya ofrecido pruebas o presentado alegatos en favor suyo, la autoridad procederá a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emitir una resolución administrativa dentro de los treinta días hábiles siguientes al que haya concluido el período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 respuesta de la persona que ha sido inspeccionada.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32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En los casos que como resultado de la inspección verificada, sea necesario adoptar de inmediato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medidas correctivas de urgente aplicación, la autoridad ordenadora requerirá al Interesado mediante notificación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personal para que en un término no mayor de diez días hábiles dé o inicie el cumplimiento de las medidas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correctivas que se señalen, prescindiendo de las pruebas o alegatos que tenga que presentar en su caso.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FA3D71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SANCIONES Y RECURSOS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33.-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Para la imposición de sanciones por infracciones a este Reglamento se tomará en cuenta: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FA3D71" w:rsidRPr="00E420A5" w:rsidRDefault="00014350" w:rsidP="00E420A5">
      <w:pPr>
        <w:pStyle w:val="Prrafodelista"/>
        <w:numPr>
          <w:ilvl w:val="0"/>
          <w:numId w:val="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El costo de la reparación del daño producido.</w:t>
      </w:r>
      <w:r w:rsidR="00FA3D71" w:rsidRPr="00E420A5">
        <w:rPr>
          <w:rFonts w:ascii="Barlow Light" w:hAnsi="Barlow Light" w:cs="Arial"/>
        </w:rPr>
        <w:t xml:space="preserve"> </w:t>
      </w:r>
    </w:p>
    <w:p w:rsidR="00FA3D71" w:rsidRPr="00E420A5" w:rsidRDefault="00014350" w:rsidP="00E420A5">
      <w:pPr>
        <w:pStyle w:val="Prrafodelista"/>
        <w:numPr>
          <w:ilvl w:val="0"/>
          <w:numId w:val="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 xml:space="preserve">La gravedad de la infracción considerando principalmente el criterio del Impacto a la salud pública y </w:t>
      </w:r>
      <w:proofErr w:type="gramStart"/>
      <w:r w:rsidRPr="00E420A5">
        <w:rPr>
          <w:rFonts w:ascii="Barlow Light" w:hAnsi="Barlow Light" w:cs="Arial"/>
        </w:rPr>
        <w:t>las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generación</w:t>
      </w:r>
      <w:proofErr w:type="gramEnd"/>
      <w:r w:rsidRPr="00E420A5">
        <w:rPr>
          <w:rFonts w:ascii="Barlow Light" w:hAnsi="Barlow Light" w:cs="Arial"/>
        </w:rPr>
        <w:t xml:space="preserve"> de desequilibrios ecológicos.</w:t>
      </w:r>
    </w:p>
    <w:p w:rsidR="00FA3D71" w:rsidRPr="00E420A5" w:rsidRDefault="00014350" w:rsidP="00E420A5">
      <w:pPr>
        <w:pStyle w:val="Prrafodelista"/>
        <w:numPr>
          <w:ilvl w:val="0"/>
          <w:numId w:val="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Las condiciones económicas del infractor.</w:t>
      </w:r>
    </w:p>
    <w:p w:rsidR="00014350" w:rsidRPr="00E420A5" w:rsidRDefault="00014350" w:rsidP="00E420A5">
      <w:pPr>
        <w:pStyle w:val="Prrafodelista"/>
        <w:numPr>
          <w:ilvl w:val="0"/>
          <w:numId w:val="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La reincidencia, si hubiere.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34.-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Las infracciones a esta Reglamento serán establecidas de acuerdo a los criterios señalados en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el Artículo anterior con una o más de las siguientes sanciones: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FA3D71" w:rsidRPr="00E420A5" w:rsidRDefault="00014350" w:rsidP="00E420A5">
      <w:pPr>
        <w:pStyle w:val="Prrafodelista"/>
        <w:numPr>
          <w:ilvl w:val="0"/>
          <w:numId w:val="8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Amonestación.</w:t>
      </w:r>
    </w:p>
    <w:p w:rsidR="00FA3D71" w:rsidRPr="00E420A5" w:rsidRDefault="00014350" w:rsidP="00E420A5">
      <w:pPr>
        <w:pStyle w:val="Prrafodelista"/>
        <w:numPr>
          <w:ilvl w:val="0"/>
          <w:numId w:val="8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Suspensión temporal o cancelación del permiso o licencia.</w:t>
      </w:r>
    </w:p>
    <w:p w:rsidR="00FA3D71" w:rsidRPr="00E420A5" w:rsidRDefault="00014350" w:rsidP="00E420A5">
      <w:pPr>
        <w:pStyle w:val="Prrafodelista"/>
        <w:numPr>
          <w:ilvl w:val="0"/>
          <w:numId w:val="8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 xml:space="preserve">Multa de hasta el monto de diez </w:t>
      </w:r>
      <w:r w:rsidR="00C631CD" w:rsidRPr="00E420A5">
        <w:rPr>
          <w:rFonts w:ascii="Barlow Light" w:hAnsi="Barlow Light" w:cs="Arial"/>
        </w:rPr>
        <w:t>veces la Unidad de Medida y Actualización</w:t>
      </w:r>
      <w:r w:rsidRPr="00E420A5">
        <w:rPr>
          <w:rFonts w:ascii="Barlow Light" w:hAnsi="Barlow Light" w:cs="Arial"/>
        </w:rPr>
        <w:t xml:space="preserve"> previsto en la Ley Orgánica de los Municipios o el monto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que la autoridad defina para la restitución del daño causado.</w:t>
      </w:r>
    </w:p>
    <w:p w:rsidR="00C631CD" w:rsidRPr="00C03D2C" w:rsidRDefault="00C631CD" w:rsidP="00E420A5">
      <w:pPr>
        <w:pStyle w:val="Prrafodelista"/>
        <w:tabs>
          <w:tab w:val="left" w:pos="201"/>
        </w:tabs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</w:rPr>
      </w:pPr>
      <w:r w:rsidRPr="00C03D2C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014350" w:rsidRPr="00E420A5" w:rsidRDefault="00014350" w:rsidP="00E420A5">
      <w:pPr>
        <w:pStyle w:val="Prrafodelista"/>
        <w:numPr>
          <w:ilvl w:val="0"/>
          <w:numId w:val="8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Clausura temporal o definitiva, parcial o total.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En caso de reincidencia se aplicará el doble de la multa o se procederá a la clausura definitiva y la cancelación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 la licencie y permiso correspondiente, según la gravedad de la infracción.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35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Cuando la gravedad de la infracción lo amerite, el Ayuntamiento ordenará la suspensión,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revocación o cancelación, de la concesión, permiso o licencia y en general toda autorización otorgada por 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Ayuntamiento para la realización de actividades comerciales, industriales o de servicios o para 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aprovechamiento de recursos naturales que haya dado lugar la infracción.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36.-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Cuando proceda como sanción la clausura, el personal autorizado para ejecutarlo, procederá 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levantar Acta detallada de la diligencia, siguiendo para ello los lineamientos generales establecidos para las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Inspecciones.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37.-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El Ayuntamiento podrá promover ante las Autoridades Federales o Estatales, con base en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estudios que realice para ese efecto, la limitación o suspensión de la instalación o funcionamiento da industrias,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comercios, servicios, desarrollos urbanos o cualquiera actividad que afecta o pueda afectar el ambiente o causar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desequilibrio ecológico del Municipio, cuando sean éstos de competencia Federal o Estatal.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38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Las resoluciones dictadas con motivo de la aplicación del procedimiento de inspección de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este Reglamento podrán ser recurridas por los Interesados, a través del recurso de inconformidad, en el término de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diez días hábiles siguientes a la fecha de la notificación.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39.-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El recurso de inconformidad se interpondrá por escrito ante el Director de Desarrollo Urbano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y Obras Públicas y deberá contener: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FA3D71" w:rsidRPr="001447A4" w:rsidRDefault="00014350" w:rsidP="001447A4">
      <w:pPr>
        <w:pStyle w:val="Prrafodelista"/>
        <w:numPr>
          <w:ilvl w:val="0"/>
          <w:numId w:val="15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Nombre y domicilio del recurrente.</w:t>
      </w:r>
    </w:p>
    <w:p w:rsidR="00FA3D71" w:rsidRPr="001447A4" w:rsidRDefault="00014350" w:rsidP="001447A4">
      <w:pPr>
        <w:pStyle w:val="Prrafodelista"/>
        <w:numPr>
          <w:ilvl w:val="0"/>
          <w:numId w:val="15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lastRenderedPageBreak/>
        <w:t>El acto de resolución que se impugne y la fecha de éste con una relación de agravios que le cause</w:t>
      </w:r>
      <w:r w:rsidR="00FA3D71" w:rsidRPr="001447A4">
        <w:rPr>
          <w:rFonts w:ascii="Barlow Light" w:hAnsi="Barlow Light" w:cs="Arial"/>
        </w:rPr>
        <w:t>.</w:t>
      </w:r>
    </w:p>
    <w:p w:rsidR="00FA3D71" w:rsidRPr="001447A4" w:rsidRDefault="00014350" w:rsidP="001447A4">
      <w:pPr>
        <w:pStyle w:val="Prrafodelista"/>
        <w:numPr>
          <w:ilvl w:val="0"/>
          <w:numId w:val="15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Las pruebas que consideren necesarias en relación al acto reclamado.</w:t>
      </w:r>
    </w:p>
    <w:p w:rsidR="00014350" w:rsidRPr="001447A4" w:rsidRDefault="00014350" w:rsidP="001447A4">
      <w:pPr>
        <w:pStyle w:val="Prrafodelista"/>
        <w:numPr>
          <w:ilvl w:val="0"/>
          <w:numId w:val="15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1447A4">
        <w:rPr>
          <w:rFonts w:ascii="Barlow Light" w:hAnsi="Barlow Light" w:cs="Arial"/>
        </w:rPr>
        <w:t>La solicitud de suspensión de la resolución impugnada.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 xml:space="preserve">También </w:t>
      </w:r>
      <w:proofErr w:type="gramStart"/>
      <w:r w:rsidRPr="00E420A5">
        <w:rPr>
          <w:rFonts w:ascii="Barlow Light" w:hAnsi="Barlow Light" w:cs="Arial"/>
        </w:rPr>
        <w:t>deberá</w:t>
      </w:r>
      <w:proofErr w:type="gramEnd"/>
      <w:r w:rsidRPr="00E420A5">
        <w:rPr>
          <w:rFonts w:ascii="Barlow Light" w:hAnsi="Barlow Light" w:cs="Arial"/>
        </w:rPr>
        <w:t xml:space="preserve"> ir adjunto los documentos que acrediten la personalidad del </w:t>
      </w:r>
      <w:proofErr w:type="spellStart"/>
      <w:r w:rsidRPr="00E420A5">
        <w:rPr>
          <w:rFonts w:ascii="Barlow Light" w:hAnsi="Barlow Light" w:cs="Arial"/>
        </w:rPr>
        <w:t>promovente</w:t>
      </w:r>
      <w:proofErr w:type="spellEnd"/>
      <w:r w:rsidRPr="00E420A5">
        <w:rPr>
          <w:rFonts w:ascii="Barlow Light" w:hAnsi="Barlow Light" w:cs="Arial"/>
        </w:rPr>
        <w:t xml:space="preserve"> cuando no lo haga a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nombre propio.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40.-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Recibido el escrito de inconformidad, al Director de Desarrollo Urbano y Obras Públicas,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acordará acerca de la admisión o desechamiento del recurso, de las pruebas ofrecidas, y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en su caso, ordenará 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desahogo de las pruebas que así lo requieran, un plazo no mayor de diez hábiles y una vez integrado el expediente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se dictará resolución definitiva dentro de un plazo que no exceda de treinta días naturales.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41.-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Desde que se admita el recurso de inconformidad se suspenderá la ejecución del recurso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impugnado si así lo solicita el recurrente y otorga para garantizar el Interés fiscal, fianza o depósito en la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Dirección de Finanzas y Tesorería Municipal.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42.-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Contratas resoluciones dictadas por el Director de Desarrollo Urbano y Obras Públicas en 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recurso de Inconformidad, procede el recurso de revisión que se Interpondrá por escrito ante el Ayuntamiento,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siguiendo el mismo proceso, requisitos y plazos establecidos en los Artículos 39 y 40 de este Reglamento.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TRANSITORIOS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Primero.-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El presento Reglamento entrará en vigor a partir del día siguiente al de su publicación en el Diario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Oficial del Gobierno del Estado.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Segundo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Se concede un plazo de 90 días hábiles, contados a partir de la fecha en que entre en vigor 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presente Reglamento, para que las personas físicas o morales dedicadas a la recolección y transporte de aguas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residuales cuenten con la autorización y los requisitos señalados en el presente Reglamento.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Dado en el Palacio Municipal, en la ciudad de Mérida, Yucatán, a los catorce días del mes de octubre de 1994.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1447A4" w:rsidRPr="00E420A5" w:rsidRDefault="001447A4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  <w:sectPr w:rsidR="001447A4" w:rsidRPr="00E420A5" w:rsidSect="001447A4">
          <w:headerReference w:type="default" r:id="rId7"/>
          <w:footerReference w:type="default" r:id="rId8"/>
          <w:type w:val="continuous"/>
          <w:pgSz w:w="12240" w:h="15840"/>
          <w:pgMar w:top="851" w:right="1134" w:bottom="851" w:left="1134" w:header="708" w:footer="708" w:gutter="0"/>
          <w:cols w:space="708"/>
          <w:docGrid w:linePitch="360"/>
        </w:sectPr>
      </w:pP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C03D2C" w:rsidRPr="001B1863" w:rsidTr="001447A4">
        <w:trPr>
          <w:jc w:val="center"/>
        </w:trPr>
        <w:tc>
          <w:tcPr>
            <w:tcW w:w="4772" w:type="dxa"/>
          </w:tcPr>
          <w:p w:rsidR="00C03D2C" w:rsidRPr="001B1863" w:rsidRDefault="00C03D2C" w:rsidP="00C03D2C">
            <w:pPr>
              <w:tabs>
                <w:tab w:val="left" w:pos="201"/>
              </w:tabs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EL PRESIDENTE</w:t>
            </w:r>
          </w:p>
          <w:p w:rsidR="00C03D2C" w:rsidRPr="001B1863" w:rsidRDefault="00C03D2C" w:rsidP="00C03D2C">
            <w:pPr>
              <w:tabs>
                <w:tab w:val="left" w:pos="201"/>
              </w:tabs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C. LUIS H. CORREA MENA</w:t>
            </w:r>
          </w:p>
        </w:tc>
        <w:tc>
          <w:tcPr>
            <w:tcW w:w="4772" w:type="dxa"/>
          </w:tcPr>
          <w:p w:rsidR="00C03D2C" w:rsidRPr="001B1863" w:rsidRDefault="00C03D2C" w:rsidP="00C03D2C">
            <w:pPr>
              <w:tabs>
                <w:tab w:val="left" w:pos="201"/>
              </w:tabs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EL SECRETARIO</w:t>
            </w:r>
          </w:p>
          <w:p w:rsidR="00C03D2C" w:rsidRPr="001B1863" w:rsidRDefault="00C03D2C" w:rsidP="00C03D2C">
            <w:pPr>
              <w:tabs>
                <w:tab w:val="left" w:pos="201"/>
              </w:tabs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ING. ULISES GONZALEZ TORRE</w:t>
            </w:r>
          </w:p>
          <w:p w:rsidR="00C03D2C" w:rsidRPr="001B1863" w:rsidRDefault="00C03D2C" w:rsidP="00C03D2C">
            <w:pPr>
              <w:tabs>
                <w:tab w:val="left" w:pos="201"/>
              </w:tabs>
              <w:jc w:val="center"/>
              <w:rPr>
                <w:rFonts w:ascii="Barlow Light" w:hAnsi="Barlow Light" w:cs="Arial"/>
                <w:b/>
              </w:rPr>
            </w:pPr>
          </w:p>
        </w:tc>
      </w:tr>
    </w:tbl>
    <w:p w:rsidR="001B1863" w:rsidRPr="001B1863" w:rsidRDefault="001B1863" w:rsidP="003B3F28">
      <w:pPr>
        <w:jc w:val="center"/>
        <w:rPr>
          <w:rFonts w:ascii="Barlow Light" w:hAnsi="Barlow Light" w:cs="Arial"/>
          <w:b/>
        </w:rPr>
      </w:pPr>
      <w:r>
        <w:rPr>
          <w:rFonts w:ascii="Barlow Light" w:hAnsi="Barlow Light" w:cs="Arial"/>
        </w:rPr>
        <w:br w:type="page"/>
      </w:r>
      <w:r w:rsidRPr="001B1863">
        <w:rPr>
          <w:rFonts w:ascii="Barlow Light" w:hAnsi="Barlow Light" w:cs="Arial"/>
          <w:b/>
        </w:rPr>
        <w:lastRenderedPageBreak/>
        <w:t>ARTÍCULOS TRANSITORIOS DE AC</w:t>
      </w:r>
      <w:bookmarkStart w:id="0" w:name="_GoBack"/>
      <w:bookmarkEnd w:id="0"/>
      <w:r w:rsidRPr="001B1863">
        <w:rPr>
          <w:rFonts w:ascii="Barlow Light" w:hAnsi="Barlow Light" w:cs="Arial"/>
          <w:b/>
        </w:rPr>
        <w:t>UERDOS DE REFORMA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1B1863">
        <w:rPr>
          <w:rFonts w:ascii="Barlow Light" w:hAnsi="Barlow Light" w:cs="Arial"/>
          <w:b/>
        </w:rPr>
        <w:t xml:space="preserve">ACUERDO </w:t>
      </w:r>
      <w:r w:rsidRPr="0036426B">
        <w:rPr>
          <w:rFonts w:ascii="Barlow Light" w:hAnsi="Barlow Light" w:cs="Arial"/>
        </w:rPr>
        <w:t>por el que se reforma la fracción III, del artículo 34 del Reglamento para la Prevención y Control de la Contaminación del Agua en el Municipio de Mérida.</w:t>
      </w:r>
    </w:p>
    <w:p w:rsidR="001B1863" w:rsidRPr="001B1863" w:rsidRDefault="001B1863" w:rsidP="001B1863">
      <w:pPr>
        <w:spacing w:line="240" w:lineRule="auto"/>
        <w:jc w:val="center"/>
        <w:rPr>
          <w:rFonts w:ascii="Barlow Light" w:hAnsi="Barlow Light" w:cs="Arial"/>
          <w:b/>
        </w:rPr>
      </w:pPr>
      <w:r w:rsidRPr="001B1863">
        <w:rPr>
          <w:rFonts w:ascii="Barlow Light" w:hAnsi="Barlow Light" w:cs="Arial"/>
          <w:b/>
        </w:rPr>
        <w:t>Publicado en Gaceta Municipal el 31 de enero de 2017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1B1863">
        <w:rPr>
          <w:rFonts w:ascii="Barlow Light" w:hAnsi="Barlow Light" w:cs="Arial"/>
          <w:b/>
        </w:rPr>
        <w:t xml:space="preserve">XXVII.- </w:t>
      </w:r>
      <w:r w:rsidRPr="0036426B">
        <w:rPr>
          <w:rFonts w:ascii="Barlow Light" w:hAnsi="Barlow Light" w:cs="Arial"/>
        </w:rPr>
        <w:t>Se reforma la fracción III, del artículo 34 del Reglamento para la Prevención y Control de la Contaminación del Agua en el Municipio de Mérida, para quedar como sigue: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36426B">
        <w:rPr>
          <w:rFonts w:ascii="Barlow Light" w:hAnsi="Barlow Light" w:cs="Arial"/>
        </w:rPr>
        <w:t>……</w:t>
      </w:r>
    </w:p>
    <w:p w:rsidR="001B1863" w:rsidRPr="001B1863" w:rsidRDefault="001B1863" w:rsidP="001B1863">
      <w:pPr>
        <w:spacing w:line="240" w:lineRule="auto"/>
        <w:jc w:val="center"/>
        <w:rPr>
          <w:rFonts w:ascii="Barlow Light" w:hAnsi="Barlow Light" w:cs="Arial"/>
          <w:b/>
        </w:rPr>
      </w:pPr>
      <w:r w:rsidRPr="001B1863">
        <w:rPr>
          <w:rFonts w:ascii="Barlow Light" w:hAnsi="Barlow Light" w:cs="Arial"/>
          <w:b/>
        </w:rPr>
        <w:t>TRANSITORIOS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1B1863">
        <w:rPr>
          <w:rFonts w:ascii="Barlow Light" w:hAnsi="Barlow Light" w:cs="Arial"/>
          <w:b/>
        </w:rPr>
        <w:t xml:space="preserve">ARTÍCULO PRIMERO.- </w:t>
      </w:r>
      <w:r w:rsidRPr="0036426B">
        <w:rPr>
          <w:rFonts w:ascii="Barlow Light" w:hAnsi="Barlow Light" w:cs="Arial"/>
        </w:rPr>
        <w:t>Publíquese las presentes Reformas en la Gaceta Municipal para los efectos legales correspondientes.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1B1863">
        <w:rPr>
          <w:rFonts w:ascii="Barlow Light" w:hAnsi="Barlow Light" w:cs="Arial"/>
          <w:b/>
        </w:rPr>
        <w:t>ARTÍCULO SEGUNDO.-</w:t>
      </w:r>
      <w:r w:rsidRPr="0036426B">
        <w:rPr>
          <w:rFonts w:ascii="Barlow Light" w:hAnsi="Barlow Light" w:cs="Arial"/>
        </w:rPr>
        <w:t xml:space="preserve"> Todas las reformas señaladas entrarán en vigor al día siguiente de su publicación en la Gaceta Municipal.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1B1863">
        <w:rPr>
          <w:rFonts w:ascii="Barlow Light" w:hAnsi="Barlow Light" w:cs="Arial"/>
          <w:b/>
        </w:rPr>
        <w:t>ARTÍCULO TERCERO.-</w:t>
      </w:r>
      <w:r w:rsidRPr="0036426B">
        <w:rPr>
          <w:rFonts w:ascii="Barlow Light" w:hAnsi="Barlow Light" w:cs="Arial"/>
        </w:rPr>
        <w:t xml:space="preserve"> Se derogan las disposiciones legales y administrativas de igual o menor rango que se opongan al presente reglamento.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36426B">
        <w:rPr>
          <w:rFonts w:ascii="Barlow Light" w:hAnsi="Barlow Light" w:cs="Arial"/>
        </w:rPr>
        <w:t>Dado en el Salón de Cabildo de Palacio Municipal, sede del Ayuntamiento de Mérida a los veintisiete días del mes de enero del año dos mil diecisiete.</w:t>
      </w:r>
    </w:p>
    <w:p w:rsidR="001B1863" w:rsidRPr="001B1863" w:rsidRDefault="001B1863" w:rsidP="001B1863">
      <w:pPr>
        <w:spacing w:line="240" w:lineRule="auto"/>
        <w:jc w:val="center"/>
        <w:rPr>
          <w:rFonts w:ascii="Barlow Light" w:hAnsi="Barlow Light" w:cs="Arial"/>
          <w:b/>
        </w:rPr>
      </w:pPr>
      <w:r w:rsidRPr="001B1863">
        <w:rPr>
          <w:rFonts w:ascii="Barlow Light" w:hAnsi="Barlow Light" w:cs="Arial"/>
          <w:b/>
        </w:rPr>
        <w:t>ATENTAMENTE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B1863" w:rsidRPr="001B1863" w:rsidTr="001447A4">
        <w:trPr>
          <w:jc w:val="center"/>
        </w:trPr>
        <w:tc>
          <w:tcPr>
            <w:tcW w:w="4489" w:type="dxa"/>
          </w:tcPr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(RÚBRICA)</w:t>
            </w:r>
          </w:p>
        </w:tc>
        <w:tc>
          <w:tcPr>
            <w:tcW w:w="4489" w:type="dxa"/>
          </w:tcPr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(RÚBRICA)</w:t>
            </w:r>
          </w:p>
        </w:tc>
      </w:tr>
      <w:tr w:rsidR="001B1863" w:rsidRPr="001B1863" w:rsidTr="001447A4">
        <w:trPr>
          <w:jc w:val="center"/>
        </w:trPr>
        <w:tc>
          <w:tcPr>
            <w:tcW w:w="4489" w:type="dxa"/>
          </w:tcPr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 xml:space="preserve">Lic. Mauricio Vila </w:t>
            </w:r>
            <w:proofErr w:type="spellStart"/>
            <w:r w:rsidRPr="001B1863">
              <w:rPr>
                <w:rFonts w:ascii="Barlow Light" w:hAnsi="Barlow Light" w:cs="Arial"/>
                <w:b/>
              </w:rPr>
              <w:t>Dosal</w:t>
            </w:r>
            <w:proofErr w:type="spellEnd"/>
          </w:p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Presidente Municipal</w:t>
            </w:r>
          </w:p>
        </w:tc>
        <w:tc>
          <w:tcPr>
            <w:tcW w:w="4489" w:type="dxa"/>
          </w:tcPr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proofErr w:type="spellStart"/>
            <w:r w:rsidRPr="001B1863">
              <w:rPr>
                <w:rFonts w:ascii="Barlow Light" w:hAnsi="Barlow Light" w:cs="Arial"/>
                <w:b/>
              </w:rPr>
              <w:t>Abog</w:t>
            </w:r>
            <w:proofErr w:type="spellEnd"/>
            <w:r w:rsidRPr="001B1863">
              <w:rPr>
                <w:rFonts w:ascii="Barlow Light" w:hAnsi="Barlow Light" w:cs="Arial"/>
                <w:b/>
              </w:rPr>
              <w:t>. María Dolores Fritz Sierra</w:t>
            </w:r>
          </w:p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Secretaria Municipal</w:t>
            </w:r>
          </w:p>
        </w:tc>
      </w:tr>
    </w:tbl>
    <w:p w:rsidR="001B1863" w:rsidRPr="001B1863" w:rsidRDefault="001B1863" w:rsidP="001B1863">
      <w:pPr>
        <w:spacing w:line="240" w:lineRule="auto"/>
        <w:rPr>
          <w:b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sectPr w:rsidR="00014350" w:rsidRPr="00E420A5" w:rsidSect="00E420A5">
      <w:type w:val="continuous"/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75" w:rsidRDefault="00154D75" w:rsidP="00FA3D71">
      <w:pPr>
        <w:spacing w:after="0" w:line="240" w:lineRule="auto"/>
      </w:pPr>
      <w:r>
        <w:separator/>
      </w:r>
    </w:p>
  </w:endnote>
  <w:endnote w:type="continuationSeparator" w:id="0">
    <w:p w:rsidR="00154D75" w:rsidRDefault="00154D75" w:rsidP="00FA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71" w:rsidRDefault="00FA3D71" w:rsidP="00C81B65">
    <w:pPr>
      <w:pStyle w:val="Piedepgina"/>
    </w:pP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2"/>
    </w:tblGrid>
    <w:tr w:rsidR="00C81B65" w:rsidTr="00C81B65">
      <w:tc>
        <w:tcPr>
          <w:tcW w:w="10112" w:type="dxa"/>
        </w:tcPr>
        <w:sdt>
          <w:sdtPr>
            <w:id w:val="-360671335"/>
            <w:docPartObj>
              <w:docPartGallery w:val="Page Numbers (Bottom of Page)"/>
              <w:docPartUnique/>
            </w:docPartObj>
          </w:sdtPr>
          <w:sdtEndPr>
            <w:rPr>
              <w:rFonts w:ascii="Barlow Light" w:hAnsi="Barlow Light"/>
              <w:sz w:val="18"/>
              <w:szCs w:val="18"/>
            </w:rPr>
          </w:sdtEndPr>
          <w:sdtContent>
            <w:sdt>
              <w:sdtPr>
                <w:id w:val="-1669238322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Barlow Light" w:hAnsi="Barlow Light"/>
                  <w:sz w:val="18"/>
                  <w:szCs w:val="18"/>
                </w:rPr>
              </w:sdtEndPr>
              <w:sdtContent>
                <w:p w:rsidR="00C81B65" w:rsidRDefault="00C81B65" w:rsidP="00C81B65"/>
                <w:p w:rsidR="00C81B65" w:rsidRPr="00C81B65" w:rsidRDefault="00C81B65" w:rsidP="00C81B65">
                  <w:pPr>
                    <w:jc w:val="right"/>
                    <w:rPr>
                      <w:rFonts w:ascii="Barlow Light" w:hAnsi="Barlow Light" w:cs="Arial"/>
                      <w:b/>
                      <w:sz w:val="16"/>
                      <w:szCs w:val="16"/>
                    </w:rPr>
                  </w:pPr>
                  <w:r w:rsidRPr="00C81B65">
                    <w:rPr>
                      <w:rFonts w:ascii="Barlow Light" w:hAnsi="Barlow Light" w:cs="Arial"/>
                      <w:b/>
                      <w:sz w:val="16"/>
                      <w:szCs w:val="16"/>
                    </w:rPr>
                    <w:t>REGLAMENTO PARA LA PREVENCION Y CONTROL DE LA CONTAMINACION</w:t>
                  </w:r>
                </w:p>
                <w:p w:rsidR="00C81B65" w:rsidRPr="00C81B65" w:rsidRDefault="00C81B65" w:rsidP="00C81B65">
                  <w:pPr>
                    <w:jc w:val="right"/>
                    <w:rPr>
                      <w:rFonts w:ascii="Barlow Light" w:hAnsi="Barlow Light" w:cs="Arial"/>
                      <w:b/>
                      <w:sz w:val="16"/>
                      <w:szCs w:val="16"/>
                    </w:rPr>
                  </w:pPr>
                  <w:r w:rsidRPr="00C81B65">
                    <w:rPr>
                      <w:rFonts w:ascii="Barlow Light" w:hAnsi="Barlow Light" w:cs="Arial"/>
                      <w:b/>
                      <w:sz w:val="16"/>
                      <w:szCs w:val="16"/>
                    </w:rPr>
                    <w:t>DEL AGUA EN EL MUNICIPIO DE MÉRIDA.</w:t>
                  </w:r>
                </w:p>
                <w:p w:rsidR="00C81B65" w:rsidRPr="00C81B65" w:rsidRDefault="00C81B65" w:rsidP="00C81B65">
                  <w:pPr>
                    <w:rPr>
                      <w:rFonts w:ascii="Barlow Light" w:hAnsi="Barlow Light"/>
                      <w:sz w:val="16"/>
                      <w:szCs w:val="16"/>
                    </w:rPr>
                  </w:pPr>
                </w:p>
                <w:p w:rsidR="00C81B65" w:rsidRPr="001447A4" w:rsidRDefault="00C81B65" w:rsidP="00C81B65">
                  <w:pPr>
                    <w:pStyle w:val="Piedepgina"/>
                    <w:jc w:val="center"/>
                    <w:rPr>
                      <w:rFonts w:ascii="Barlow Light" w:hAnsi="Barlow Light"/>
                      <w:sz w:val="18"/>
                      <w:szCs w:val="18"/>
                    </w:rPr>
                  </w:pPr>
                  <w:r w:rsidRPr="00C81B65">
                    <w:rPr>
                      <w:rFonts w:ascii="Barlow Light" w:hAnsi="Barlow Light"/>
                      <w:sz w:val="16"/>
                      <w:szCs w:val="16"/>
                      <w:lang w:val="es-ES"/>
                    </w:rPr>
                    <w:t xml:space="preserve">Página </w:t>
                  </w:r>
                  <w:r w:rsidRPr="00C81B65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C81B65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C81B65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3E14E7">
                    <w:rPr>
                      <w:rFonts w:ascii="Barlow Light" w:hAnsi="Barlow Light"/>
                      <w:b/>
                      <w:bCs/>
                      <w:noProof/>
                      <w:sz w:val="16"/>
                      <w:szCs w:val="16"/>
                    </w:rPr>
                    <w:t>10</w:t>
                  </w:r>
                  <w:r w:rsidRPr="00C81B65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C81B65">
                    <w:rPr>
                      <w:rFonts w:ascii="Barlow Light" w:hAnsi="Barlow Light"/>
                      <w:sz w:val="16"/>
                      <w:szCs w:val="16"/>
                      <w:lang w:val="es-ES"/>
                    </w:rPr>
                    <w:t xml:space="preserve"> de </w:t>
                  </w:r>
                  <w:r w:rsidRPr="00C81B65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C81B65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C81B65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3E14E7">
                    <w:rPr>
                      <w:rFonts w:ascii="Barlow Light" w:hAnsi="Barlow Light"/>
                      <w:b/>
                      <w:bCs/>
                      <w:noProof/>
                      <w:sz w:val="16"/>
                      <w:szCs w:val="16"/>
                    </w:rPr>
                    <w:t>11</w:t>
                  </w:r>
                  <w:r w:rsidRPr="00C81B65">
                    <w:rPr>
                      <w:rFonts w:ascii="Barlow Light" w:hAnsi="Barlow Light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:rsidR="00C81B65" w:rsidRDefault="00C81B65" w:rsidP="00C81B65">
          <w:pPr>
            <w:pStyle w:val="Piedepgina"/>
          </w:pPr>
        </w:p>
      </w:tc>
    </w:tr>
  </w:tbl>
  <w:p w:rsidR="00C81B65" w:rsidRPr="00C81B65" w:rsidRDefault="00C81B65" w:rsidP="00C81B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75" w:rsidRDefault="00154D75" w:rsidP="00FA3D71">
      <w:pPr>
        <w:spacing w:after="0" w:line="240" w:lineRule="auto"/>
      </w:pPr>
      <w:r>
        <w:separator/>
      </w:r>
    </w:p>
  </w:footnote>
  <w:footnote w:type="continuationSeparator" w:id="0">
    <w:p w:rsidR="00154D75" w:rsidRDefault="00154D75" w:rsidP="00FA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A4" w:rsidRDefault="001447A4" w:rsidP="001447A4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900000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7A4" w:rsidRDefault="001447A4" w:rsidP="001447A4">
    <w:pPr>
      <w:pStyle w:val="Encabezado"/>
      <w:jc w:val="center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0112"/>
    </w:tblGrid>
    <w:tr w:rsidR="00C81B65" w:rsidTr="00C81B65">
      <w:tc>
        <w:tcPr>
          <w:tcW w:w="10112" w:type="dxa"/>
          <w:tcBorders>
            <w:top w:val="nil"/>
            <w:left w:val="nil"/>
            <w:right w:val="nil"/>
          </w:tcBorders>
        </w:tcPr>
        <w:p w:rsidR="00C81B65" w:rsidRPr="00C81B65" w:rsidRDefault="00C81B65" w:rsidP="00C81B65">
          <w:pPr>
            <w:pStyle w:val="Encabezado"/>
            <w:jc w:val="center"/>
            <w:rPr>
              <w:rFonts w:ascii="Barlow Light" w:hAnsi="Barlow Light"/>
              <w:sz w:val="16"/>
              <w:szCs w:val="18"/>
            </w:rPr>
          </w:pPr>
          <w:r w:rsidRPr="00C81B65">
            <w:rPr>
              <w:rFonts w:ascii="Barlow Light" w:hAnsi="Barlow Light"/>
              <w:sz w:val="16"/>
              <w:szCs w:val="18"/>
            </w:rPr>
            <w:t>H. AYUNTAMIENTO DE MÉRIDA</w:t>
          </w:r>
        </w:p>
        <w:p w:rsidR="00C81B65" w:rsidRPr="00C81B65" w:rsidRDefault="00C81B65" w:rsidP="00C81B65">
          <w:pPr>
            <w:pStyle w:val="Encabezado"/>
            <w:jc w:val="center"/>
            <w:rPr>
              <w:rFonts w:ascii="Barlow Light" w:hAnsi="Barlow Light"/>
              <w:sz w:val="18"/>
              <w:szCs w:val="18"/>
            </w:rPr>
          </w:pPr>
        </w:p>
      </w:tc>
    </w:tr>
  </w:tbl>
  <w:p w:rsidR="001447A4" w:rsidRDefault="001447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BC4"/>
    <w:multiLevelType w:val="hybridMultilevel"/>
    <w:tmpl w:val="AF58764E"/>
    <w:lvl w:ilvl="0" w:tplc="02E42E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3EC5"/>
    <w:multiLevelType w:val="hybridMultilevel"/>
    <w:tmpl w:val="77DEE15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A3647"/>
    <w:multiLevelType w:val="hybridMultilevel"/>
    <w:tmpl w:val="74A4252A"/>
    <w:lvl w:ilvl="0" w:tplc="05B0AC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5A7"/>
    <w:multiLevelType w:val="hybridMultilevel"/>
    <w:tmpl w:val="17D211D6"/>
    <w:lvl w:ilvl="0" w:tplc="9DD226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322A7"/>
    <w:multiLevelType w:val="hybridMultilevel"/>
    <w:tmpl w:val="09320CC6"/>
    <w:lvl w:ilvl="0" w:tplc="8CD686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1D5C"/>
    <w:multiLevelType w:val="hybridMultilevel"/>
    <w:tmpl w:val="EC4A6EFA"/>
    <w:lvl w:ilvl="0" w:tplc="DDAA49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5F8E"/>
    <w:multiLevelType w:val="hybridMultilevel"/>
    <w:tmpl w:val="1318DEA6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295FF1"/>
    <w:multiLevelType w:val="hybridMultilevel"/>
    <w:tmpl w:val="342CF342"/>
    <w:lvl w:ilvl="0" w:tplc="D8AA8B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E2E"/>
    <w:multiLevelType w:val="hybridMultilevel"/>
    <w:tmpl w:val="128617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26C19"/>
    <w:multiLevelType w:val="hybridMultilevel"/>
    <w:tmpl w:val="858CC0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1179E"/>
    <w:multiLevelType w:val="hybridMultilevel"/>
    <w:tmpl w:val="A468C9E0"/>
    <w:lvl w:ilvl="0" w:tplc="29B66F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4EDB"/>
    <w:multiLevelType w:val="hybridMultilevel"/>
    <w:tmpl w:val="465A5DF0"/>
    <w:lvl w:ilvl="0" w:tplc="3326B0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60DE"/>
    <w:multiLevelType w:val="hybridMultilevel"/>
    <w:tmpl w:val="D3C279B6"/>
    <w:lvl w:ilvl="0" w:tplc="B4E439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C10FF"/>
    <w:multiLevelType w:val="hybridMultilevel"/>
    <w:tmpl w:val="6CF68D9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40BBE"/>
    <w:multiLevelType w:val="hybridMultilevel"/>
    <w:tmpl w:val="62BC4018"/>
    <w:lvl w:ilvl="0" w:tplc="27D81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251D8"/>
    <w:multiLevelType w:val="hybridMultilevel"/>
    <w:tmpl w:val="D5EE90FA"/>
    <w:lvl w:ilvl="0" w:tplc="36BEA8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21183"/>
    <w:multiLevelType w:val="hybridMultilevel"/>
    <w:tmpl w:val="F82A162C"/>
    <w:lvl w:ilvl="0" w:tplc="E48A43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5DC7"/>
    <w:multiLevelType w:val="hybridMultilevel"/>
    <w:tmpl w:val="3E78FAF6"/>
    <w:lvl w:ilvl="0" w:tplc="499E7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50"/>
    <w:rsid w:val="00014350"/>
    <w:rsid w:val="000A42FA"/>
    <w:rsid w:val="000D7071"/>
    <w:rsid w:val="0010427E"/>
    <w:rsid w:val="0014381C"/>
    <w:rsid w:val="001447A4"/>
    <w:rsid w:val="00154D75"/>
    <w:rsid w:val="00177210"/>
    <w:rsid w:val="001B1863"/>
    <w:rsid w:val="002424BD"/>
    <w:rsid w:val="00322013"/>
    <w:rsid w:val="003B3F28"/>
    <w:rsid w:val="003E14E7"/>
    <w:rsid w:val="0042593D"/>
    <w:rsid w:val="004763B2"/>
    <w:rsid w:val="005C74D8"/>
    <w:rsid w:val="00771315"/>
    <w:rsid w:val="00781B8F"/>
    <w:rsid w:val="008506AC"/>
    <w:rsid w:val="00B13F14"/>
    <w:rsid w:val="00B65D13"/>
    <w:rsid w:val="00B66EB2"/>
    <w:rsid w:val="00C03D2C"/>
    <w:rsid w:val="00C631CD"/>
    <w:rsid w:val="00C81B65"/>
    <w:rsid w:val="00D8459B"/>
    <w:rsid w:val="00E420A5"/>
    <w:rsid w:val="00F75403"/>
    <w:rsid w:val="00F82A1E"/>
    <w:rsid w:val="00FA3D71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214DE4-B09E-45AD-9AFB-0447BF8A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3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3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D71"/>
  </w:style>
  <w:style w:type="paragraph" w:styleId="Piedepgina">
    <w:name w:val="footer"/>
    <w:basedOn w:val="Normal"/>
    <w:link w:val="PiedepginaCar"/>
    <w:uiPriority w:val="99"/>
    <w:unhideWhenUsed/>
    <w:rsid w:val="00FA3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D71"/>
  </w:style>
  <w:style w:type="paragraph" w:styleId="Textodeglobo">
    <w:name w:val="Balloon Text"/>
    <w:basedOn w:val="Normal"/>
    <w:link w:val="TextodegloboCar"/>
    <w:uiPriority w:val="99"/>
    <w:semiHidden/>
    <w:unhideWhenUsed/>
    <w:rsid w:val="000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0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3698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23</cp:revision>
  <cp:lastPrinted>2019-05-11T15:19:00Z</cp:lastPrinted>
  <dcterms:created xsi:type="dcterms:W3CDTF">2018-12-06T18:48:00Z</dcterms:created>
  <dcterms:modified xsi:type="dcterms:W3CDTF">2019-05-11T15:19:00Z</dcterms:modified>
</cp:coreProperties>
</file>