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REGLAMENTO INTERNO DE SESIONES DEL CONSEJO PARA LA REALIZACIÓN DEL PROCESO DE ELECCIÓN DE AUTORIDADES AUXILIARES DEL AYUNTAMIENTO DEL MUNICIPIO DE MÉRIDA.</w:t>
      </w:r>
    </w:p>
    <w:p w:rsidR="004E4228"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TEXTO VIGENTE</w:t>
      </w:r>
    </w:p>
    <w:p w:rsidR="004E4228" w:rsidRPr="00730D6F" w:rsidRDefault="004E4228" w:rsidP="00730D6F">
      <w:pPr>
        <w:spacing w:after="0" w:line="240" w:lineRule="auto"/>
        <w:jc w:val="center"/>
        <w:rPr>
          <w:rFonts w:ascii="Barlow Light" w:hAnsi="Barlow Light" w:cs="Arial Unicode MS"/>
          <w:b/>
          <w:sz w:val="20"/>
          <w:lang w:val="es-MX"/>
        </w:rPr>
      </w:pPr>
      <w:r w:rsidRPr="00730D6F">
        <w:rPr>
          <w:rFonts w:ascii="Barlow Light" w:hAnsi="Barlow Light" w:cs="Arial Unicode MS"/>
          <w:b/>
          <w:sz w:val="20"/>
          <w:lang w:val="es-MX"/>
        </w:rPr>
        <w:t xml:space="preserve">Reglamento publicado en </w:t>
      </w:r>
      <w:r>
        <w:rPr>
          <w:rFonts w:ascii="Barlow Light" w:hAnsi="Barlow Light" w:cs="Arial Unicode MS"/>
          <w:b/>
          <w:sz w:val="20"/>
          <w:lang w:val="es-MX"/>
        </w:rPr>
        <w:t xml:space="preserve">la Gaceta Municipal </w:t>
      </w:r>
      <w:r w:rsidRPr="00730D6F">
        <w:rPr>
          <w:rFonts w:ascii="Barlow Light" w:hAnsi="Barlow Light" w:cs="Arial Unicode MS"/>
          <w:b/>
          <w:sz w:val="20"/>
          <w:lang w:val="es-MX"/>
        </w:rPr>
        <w:t xml:space="preserve">el </w:t>
      </w:r>
      <w:r>
        <w:rPr>
          <w:rFonts w:ascii="Barlow Light" w:hAnsi="Barlow Light" w:cs="Arial Unicode MS"/>
          <w:b/>
          <w:sz w:val="20"/>
          <w:lang w:val="es-MX"/>
        </w:rPr>
        <w:t>12</w:t>
      </w:r>
      <w:r w:rsidRPr="00730D6F">
        <w:rPr>
          <w:rFonts w:ascii="Barlow Light" w:hAnsi="Barlow Light" w:cs="Arial Unicode MS"/>
          <w:b/>
          <w:sz w:val="20"/>
          <w:lang w:val="es-MX"/>
        </w:rPr>
        <w:t xml:space="preserve"> de </w:t>
      </w:r>
      <w:r>
        <w:rPr>
          <w:rFonts w:ascii="Barlow Light" w:hAnsi="Barlow Light" w:cs="Arial Unicode MS"/>
          <w:b/>
          <w:sz w:val="20"/>
          <w:lang w:val="es-MX"/>
        </w:rPr>
        <w:t>noviembre de 2018</w:t>
      </w:r>
    </w:p>
    <w:p w:rsidR="004E4228" w:rsidRPr="00730D6F" w:rsidRDefault="004E4228" w:rsidP="00730D6F">
      <w:pPr>
        <w:pStyle w:val="NoSpacing"/>
        <w:rPr>
          <w:rFonts w:ascii="Barlow Light" w:hAnsi="Barlow Light"/>
          <w:lang w:val="es-MX"/>
        </w:rPr>
      </w:pP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ANTECEDENTES:</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PRIMERO.-</w:t>
      </w:r>
      <w:r w:rsidRPr="00730D6F">
        <w:rPr>
          <w:rFonts w:ascii="Barlow Light" w:hAnsi="Barlow Light" w:cs="Arial Unicode MS"/>
          <w:lang w:val="es-MX"/>
        </w:rPr>
        <w:t xml:space="preserve"> El día 05 de octubre del año en curso, tuvo verificativo la sesión extraordinaria del H. Cabildo en la que se aprobó la integración del CONSEJO PARA LA REALIZACIÓN DEL PROCESO DE ELECCIÓN DE AUTORIDADES AUXILIARES DEL AYUNTAMIENTO DEL MUNICIPIO DE MÉRIDA.</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SEGUNDO.-</w:t>
      </w:r>
      <w:r w:rsidRPr="00730D6F">
        <w:rPr>
          <w:rFonts w:ascii="Barlow Light" w:hAnsi="Barlow Light" w:cs="Arial Unicode MS"/>
          <w:lang w:val="es-MX"/>
        </w:rPr>
        <w:t xml:space="preserve"> En el artículo PRIMERO del acuerdo de referencia, se estableció que "El Ayuntamiento de Mérida autoriza la creación del Consejo para la Realización de la Elección de Autoridades Auxiliares, que será el órgano encargado de coordinar, supervisar y efectuar el proceso de elección a que se refiere el artículo 70 de la Ley de Gobierno de los Municipios del Estado de Yucatán, en los términos del artículo 5 del Reglamento de Elección de Autoridades Auxiliares del Ayuntamiento del Municipio de Mérida; el cual quedará integrado por los Regidores:</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1.- Lic. Gabriel Alejandro Mena Guillermo.</w:t>
      </w: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2.- Lic. Alejandro Iván Ruz Castro.</w:t>
      </w: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3.- Mtra. Karla Vanessa Salazar González</w:t>
      </w: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4.- C. Gamaliel Gutiérrez Beltrán</w:t>
      </w: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5.- C. Liborio Jesús Vidal Cañetas.</w:t>
      </w:r>
    </w:p>
    <w:p w:rsidR="004E4228" w:rsidRPr="00730D6F" w:rsidRDefault="004E4228" w:rsidP="00730D6F">
      <w:pPr>
        <w:pStyle w:val="NoSpacing"/>
        <w:rPr>
          <w:rFonts w:ascii="Barlow Light" w:hAnsi="Barlow Light"/>
          <w:lang w:val="es-MX"/>
        </w:rPr>
      </w:pPr>
    </w:p>
    <w:p w:rsidR="004E4228" w:rsidRPr="00DC1154" w:rsidRDefault="004E4228" w:rsidP="00730D6F">
      <w:pPr>
        <w:spacing w:after="0" w:line="240" w:lineRule="auto"/>
        <w:jc w:val="both"/>
        <w:rPr>
          <w:rFonts w:ascii="Barlow Light" w:hAnsi="Barlow Light" w:cs="Arial Unicode MS"/>
          <w:sz w:val="20"/>
          <w:lang w:val="es-MX"/>
        </w:rPr>
      </w:pPr>
      <w:r w:rsidRPr="00730D6F">
        <w:rPr>
          <w:rFonts w:ascii="Barlow Light" w:hAnsi="Barlow Light" w:cs="Arial Unicode MS"/>
          <w:b/>
          <w:lang w:val="es-MX"/>
        </w:rPr>
        <w:t>TERCERO.-</w:t>
      </w:r>
      <w:r w:rsidRPr="00730D6F">
        <w:rPr>
          <w:rFonts w:ascii="Barlow Light" w:hAnsi="Barlow Light" w:cs="Arial Unicode MS"/>
          <w:lang w:val="es-MX"/>
        </w:rPr>
        <w:t xml:space="preserve"> Para los efectos de lo ordenado en el numeral 6 del Reglamento de Elección de Autoridades Auxiliares del Ayuntamiento del Municipio de Mérida, son atribuciones del CONSEJO PARA LA REALIZACIÓN DEL PROCESO DE ELECCIÓN DE AUTORIDADES AUXILIARES DEL AYUNTAMIENTO DEL MUNICIPIO DE MÉRIDA</w:t>
      </w:r>
      <w:r w:rsidRPr="00DC1154">
        <w:rPr>
          <w:rFonts w:ascii="Barlow Light" w:hAnsi="Barlow Light" w:cs="Arial Unicode MS"/>
          <w:sz w:val="20"/>
          <w:lang w:val="es-MX"/>
        </w:rPr>
        <w:t xml:space="preserve">: </w:t>
      </w:r>
      <w:r w:rsidRPr="00DC1154">
        <w:rPr>
          <w:rFonts w:ascii="Barlow Light" w:hAnsi="Barlow Light" w:cs="Arial Unicode MS"/>
          <w:i/>
          <w:sz w:val="20"/>
          <w:lang w:val="es-MX"/>
        </w:rPr>
        <w:t xml:space="preserve">"l. Vigilar la organización de la elección, el cumplimiento de las disposiciones de la Ley de Gobierno de los Municipios del Estado de Yucatán, y las contenidas en este Reglamento; </w:t>
      </w:r>
      <w:r w:rsidRPr="00DC1154">
        <w:rPr>
          <w:rFonts w:ascii="Barlow Light" w:hAnsi="Barlow Light" w:cs="Arial Unicode MS"/>
          <w:b/>
          <w:i/>
          <w:sz w:val="20"/>
          <w:lang w:val="es-MX"/>
        </w:rPr>
        <w:t>II. Elaborar y aprobar su reglamento interno</w:t>
      </w:r>
      <w:r w:rsidRPr="00DC1154">
        <w:rPr>
          <w:rFonts w:ascii="Barlow Light" w:hAnsi="Barlow Light" w:cs="Arial Unicode MS"/>
          <w:i/>
          <w:sz w:val="20"/>
          <w:lang w:val="es-MX"/>
        </w:rPr>
        <w:t>; III. Fijar las políticas generales, los programas y procedimientos administrativos para la elección; IV. Establecer los mecanismos de coordinación con el propio Ayuntamiento de Mérida, para la operación administrativa de la elección, a través de la secretaría técnica; V. Resolver en los términos de este Reglamento el registro de los candidatos ante "El Consejo" y, en su caso, la suspensión o cancelación de ese registro; VI. Vigilar que las actividades de los candidatos se desarrollen con apego al presente Reglamento, y cumplan con las obligaciones a que están sujetos; VII. Llevar a cabo la preparación, desarrollo y vigilancia del proceso de elección con el apoyo del Ayuntamiento de Mérida; VIII. Determinar el procedimiento de elección de los integrantes de las mesas receptaras de voto; IX. Aprobar el modelo de boletas, el de las actas y demás documentos para la elección, así como ordenar la impresión respectiva; X. Investigar los hechos derivados del proceso de elección y de manera especial los que denuncien los ciudadanos contra actos de los candidatos, o de estos en contra de otros candidatos, ya sea en su persona o en su propaganda; XI. Gestionar el auxilio de la fuerza pública necesaria para garantizar el desarrollo de la elección, en los términos de estas bases; XII. Hacer el cómputo del resultado de la elección y rendir informe escrito pormenorizado del mismo al Presidente Municipal, y XIII. Todas las demás que le confiere este Reglamento, o fije el propio consejo, de conformidad con los artículos 6 del Reglamento de Elección de Autoridades Auxiliares del Ayuntamiento del Municipio de Mérida y 5 del Reglamento Interno del Consejo para la Realización de la Elección de Autoridades Auxiliares del Ayuntamiento del Municipio de Mérida''.</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CUARTO.-</w:t>
      </w:r>
      <w:r w:rsidRPr="00730D6F">
        <w:rPr>
          <w:rFonts w:ascii="Barlow Light" w:hAnsi="Barlow Light" w:cs="Arial Unicode MS"/>
          <w:lang w:val="es-MX"/>
        </w:rPr>
        <w:t xml:space="preserve"> En el proceso electivo de autoridades auxiliares para el período 2015-2018, el Consejo aprobó en sesión celebrada el 04 de noviembre de 2015, su propio Reglamento Interno, mismo que fue publicado bajo el acuerdo número 511, el día 5 de noviembre de ese mismo año, en la edición vespertina de la Gaceta Municipal.</w:t>
      </w:r>
    </w:p>
    <w:p w:rsidR="004E4228" w:rsidRPr="00730D6F" w:rsidRDefault="004E4228" w:rsidP="00730D6F">
      <w:pPr>
        <w:pStyle w:val="NoSpacing"/>
        <w:rPr>
          <w:rFonts w:ascii="Barlow Light" w:hAnsi="Barlow Light"/>
          <w:lang w:val="es-MX"/>
        </w:rPr>
      </w:pP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CONSIDERANDO:</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PRIMERO.-</w:t>
      </w:r>
      <w:r w:rsidRPr="00730D6F">
        <w:rPr>
          <w:rFonts w:ascii="Barlow Light" w:hAnsi="Barlow Light" w:cs="Arial Unicode MS"/>
          <w:lang w:val="es-MX"/>
        </w:rPr>
        <w:t xml:space="preserve"> Al Cabildo corresponde como órgano colegiado de decisión, el ejercicio originario de las atribuciones y funciones que al municipio concede la Constitución Política de los Estados Unidos Mexicanos y la particular del Estado, según refiere el artículo 20 de la Ley de Gobierno de los Municipios de Estado de Yucatán; que el mismo ordenamiento estatal en su numeral 40, establece la facultad reglamentaria, derivada de las constituciones antes referidas, que consiste en dotar al Cabildo mismo y a la administración pública municipal, de ordenamientos específicos para la creación de organismos u oficinas que coadyuven o auxilien al ayuntamiento, en el cumplimiento de sus atribuciones y funciones. En tal virtud, el 31 de Octubre de 2012, el ayuntamiento aprobó el Reglamento de Elección de Autoridades Auxiliares del Municipio de Mérida, mismo que tiene por objeto regular el procedimiento de Elección de las autoridades auxiliares.</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SEGUNDO.-</w:t>
      </w:r>
      <w:r w:rsidRPr="00730D6F">
        <w:rPr>
          <w:rFonts w:ascii="Barlow Light" w:hAnsi="Barlow Light" w:cs="Arial Unicode MS"/>
          <w:lang w:val="es-MX"/>
        </w:rPr>
        <w:t xml:space="preserve"> Que el procedimiento de Elección multicitado, se ajustará para su validez a los lineamentos establecidos en el artículo 70 de la Ley de Gobierno de los Municipios del Estado, además por tratarse de un procedimiento de elección en el que participan libremente los ciudadanos como aspirantes a candidatos o como electores, "mediante voto universal, libre, directo y secreto", es pertinente que la actuación de la autoridades rectora, se rija bajo los principios de certeza, legalidad, imparcialidad, objetividad, independencia y máxima publicidad; es el caso, que para cumplir dichos fines, se pretende el establecimiento de un dispositivo que oriente con precisión el actuar y las deliberaciones de este Consejo Organizativo.</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En tal virtud, se somete a su consideración, con apego a lo dispuesto en la Fracción II del Artículo 6 del Reglamento de Elección de Autoridades Auxiliares del Ayuntamiento del Municipio de Mérida, el siguiente PROYECTO DE REGLAMENTO INTERNO del CONSEJO PARA LA REALIZACIÓN DEL PROCESO DE ELECCIÓN DE AUTORIDADES AUXILIARES DEL AYUNTAMIENTO DEL MUNICIPIO DE MÉRIDA, en los términos siguientes:</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b/>
          <w:lang w:val="es-MX"/>
        </w:rPr>
      </w:pPr>
      <w:r w:rsidRPr="00730D6F">
        <w:rPr>
          <w:rFonts w:ascii="Barlow Light" w:hAnsi="Barlow Light" w:cs="Arial Unicode MS"/>
          <w:b/>
          <w:lang w:val="es-MX"/>
        </w:rPr>
        <w:t>REGLAMENTO INTERNO DE SESIONES DEL CONSEJO PARA LA REALIZACIÓN DEL PROCESO DE ELECCIÓN DE AUTORIDADES AUXILIARES DEL AYUNTAMIENTO DEL MUNICIPIO DE MÉRIDA.</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I</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DISPOSICIONES GENERALES</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w:t>
      </w:r>
      <w:r w:rsidRPr="00730D6F">
        <w:rPr>
          <w:rFonts w:ascii="Barlow Light" w:hAnsi="Barlow Light" w:cs="Arial Unicode MS"/>
          <w:lang w:val="es-MX"/>
        </w:rPr>
        <w:t xml:space="preserve"> El presente Reglamento es de observancia obligatoria para el Consejo para la Realización del Proceso de Elección de Autoridades Auxiliares del Municipio de Mérida. Este Reglamento tiene por objeto regular el desarrollo de las sesiones del Consejo en forma democrático, ordenada, racional y respetuosa.</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2.-</w:t>
      </w:r>
      <w:r w:rsidRPr="00730D6F">
        <w:rPr>
          <w:rFonts w:ascii="Barlow Light" w:hAnsi="Barlow Light" w:cs="Arial Unicode MS"/>
          <w:lang w:val="es-MX"/>
        </w:rPr>
        <w:t xml:space="preserve"> De conformidad con lo establecido en el artículo 3 del Reglamento de Elección de Autoridades Auxiliares del Ayuntamiento del Municipio de Mérida, la preparación, desarrollo y vigilancia de la elección de autoridades auxiliares del Ayuntamiento estará a cargo del Cabildo del H. Ayuntamiento de Mérida, a través del Consejo para la Realización del Proceso de Elección de Autoridades Auxiliares; </w:t>
      </w:r>
      <w:r w:rsidRPr="00730D6F">
        <w:rPr>
          <w:rFonts w:ascii="Barlow Light" w:hAnsi="Barlow Light" w:cs="Arial Unicode MS"/>
          <w:i/>
          <w:lang w:val="es-MX"/>
        </w:rPr>
        <w:t>mismo que fue integrado en sesión extraordinaria de Cabildo el día 05 de octubre del año 2018</w:t>
      </w:r>
      <w:r w:rsidRPr="00730D6F">
        <w:rPr>
          <w:rFonts w:ascii="Barlow Light" w:hAnsi="Barlow Light" w:cs="Arial Unicode MS"/>
          <w:lang w:val="es-MX"/>
        </w:rPr>
        <w:t>.</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3.-</w:t>
      </w:r>
      <w:r w:rsidRPr="00730D6F">
        <w:rPr>
          <w:rFonts w:ascii="Barlow Light" w:hAnsi="Barlow Light" w:cs="Arial Unicode MS"/>
          <w:lang w:val="es-MX"/>
        </w:rPr>
        <w:t xml:space="preserve"> Los plazos que al efecto se establezcan en el presente Reglamento, se computarán por días hábiles, considerándose los días de veinticuatro horas.</w:t>
      </w:r>
    </w:p>
    <w:p w:rsidR="004E4228" w:rsidRPr="00730D6F" w:rsidRDefault="004E4228" w:rsidP="00730D6F">
      <w:pPr>
        <w:spacing w:after="0" w:line="240" w:lineRule="auto"/>
        <w:jc w:val="both"/>
        <w:rPr>
          <w:rFonts w:ascii="Barlow Light" w:hAnsi="Barlow Light" w:cs="Arial Unicode MS"/>
          <w:lang w:val="es-MX"/>
        </w:rPr>
      </w:pP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4.-</w:t>
      </w:r>
      <w:r w:rsidRPr="00730D6F">
        <w:rPr>
          <w:rFonts w:ascii="Barlow Light" w:hAnsi="Barlow Light" w:cs="Arial Unicode MS"/>
          <w:lang w:val="es-MX"/>
        </w:rPr>
        <w:t xml:space="preserve"> Para los efectos de este Reglamento se entenderá por:</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pStyle w:val="ListParagraph"/>
        <w:numPr>
          <w:ilvl w:val="0"/>
          <w:numId w:val="1"/>
        </w:numPr>
        <w:spacing w:after="0" w:line="240" w:lineRule="auto"/>
        <w:jc w:val="both"/>
        <w:rPr>
          <w:rFonts w:ascii="Barlow Light" w:hAnsi="Barlow Light" w:cs="Arial Unicode MS"/>
          <w:lang w:val="es-MX"/>
        </w:rPr>
      </w:pPr>
      <w:r w:rsidRPr="00730D6F">
        <w:rPr>
          <w:rFonts w:ascii="Barlow Light" w:hAnsi="Barlow Light" w:cs="Arial Unicode MS"/>
          <w:b/>
          <w:lang w:val="es-MX"/>
        </w:rPr>
        <w:t>Reglamento</w:t>
      </w:r>
      <w:r w:rsidRPr="00730D6F">
        <w:rPr>
          <w:rFonts w:ascii="Barlow Light" w:hAnsi="Barlow Light" w:cs="Arial Unicode MS"/>
          <w:lang w:val="es-MX"/>
        </w:rPr>
        <w:t>: Reglamento Interno del Consejo para la Realización del Proceso de Elección de Autoridades Auxiliares del Municipio de Mérida.</w:t>
      </w:r>
    </w:p>
    <w:p w:rsidR="004E4228" w:rsidRPr="00730D6F" w:rsidRDefault="004E4228" w:rsidP="00730D6F">
      <w:pPr>
        <w:pStyle w:val="ListParagraph"/>
        <w:numPr>
          <w:ilvl w:val="0"/>
          <w:numId w:val="1"/>
        </w:numPr>
        <w:spacing w:after="0" w:line="240" w:lineRule="auto"/>
        <w:jc w:val="both"/>
        <w:rPr>
          <w:rFonts w:ascii="Barlow Light" w:hAnsi="Barlow Light" w:cs="Arial Unicode MS"/>
          <w:lang w:val="es-MX"/>
        </w:rPr>
      </w:pPr>
      <w:r w:rsidRPr="00730D6F">
        <w:rPr>
          <w:rFonts w:ascii="Barlow Light" w:hAnsi="Barlow Light" w:cs="Arial Unicode MS"/>
          <w:b/>
          <w:lang w:val="es-MX"/>
        </w:rPr>
        <w:t>Consejo Organizativo</w:t>
      </w:r>
      <w:r w:rsidRPr="00730D6F">
        <w:rPr>
          <w:rFonts w:ascii="Barlow Light" w:hAnsi="Barlow Light" w:cs="Arial Unicode MS"/>
          <w:lang w:val="es-MX"/>
        </w:rPr>
        <w:t>: Al "Consejo para la Realización del Proceso de Elección de Autoridades Auxiliares".</w:t>
      </w:r>
    </w:p>
    <w:p w:rsidR="004E4228" w:rsidRPr="00730D6F" w:rsidRDefault="004E4228" w:rsidP="00730D6F">
      <w:pPr>
        <w:pStyle w:val="ListParagraph"/>
        <w:numPr>
          <w:ilvl w:val="0"/>
          <w:numId w:val="1"/>
        </w:numPr>
        <w:spacing w:after="0" w:line="240" w:lineRule="auto"/>
        <w:jc w:val="both"/>
        <w:rPr>
          <w:rFonts w:ascii="Barlow Light" w:hAnsi="Barlow Light" w:cs="Arial Unicode MS"/>
          <w:lang w:val="es-MX"/>
        </w:rPr>
      </w:pPr>
      <w:r w:rsidRPr="00730D6F">
        <w:rPr>
          <w:rFonts w:ascii="Barlow Light" w:hAnsi="Barlow Light" w:cs="Arial Unicode MS"/>
          <w:b/>
          <w:lang w:val="es-MX"/>
        </w:rPr>
        <w:t>Reglamento de Elección</w:t>
      </w:r>
      <w:r w:rsidRPr="00730D6F">
        <w:rPr>
          <w:rFonts w:ascii="Barlow Light" w:hAnsi="Barlow Light" w:cs="Arial Unicode MS"/>
          <w:lang w:val="es-MX"/>
        </w:rPr>
        <w:t>: Al Reglamento de Elección de Autoridades Auxiliares del Ayuntamiento del Municipio de Mérida.</w:t>
      </w:r>
    </w:p>
    <w:p w:rsidR="004E4228" w:rsidRPr="00730D6F" w:rsidRDefault="004E4228" w:rsidP="00730D6F">
      <w:pPr>
        <w:pStyle w:val="ListParagraph"/>
        <w:numPr>
          <w:ilvl w:val="0"/>
          <w:numId w:val="1"/>
        </w:numPr>
        <w:spacing w:after="0" w:line="240" w:lineRule="auto"/>
        <w:jc w:val="both"/>
        <w:rPr>
          <w:rFonts w:ascii="Barlow Light" w:hAnsi="Barlow Light" w:cs="Arial Unicode MS"/>
          <w:lang w:val="es-MX"/>
        </w:rPr>
      </w:pPr>
      <w:r w:rsidRPr="00730D6F">
        <w:rPr>
          <w:rFonts w:ascii="Barlow Light" w:hAnsi="Barlow Light" w:cs="Arial Unicode MS"/>
          <w:b/>
          <w:lang w:val="es-MX"/>
        </w:rPr>
        <w:t>Autoridades Auxiliares</w:t>
      </w:r>
      <w:r w:rsidRPr="00730D6F">
        <w:rPr>
          <w:rFonts w:ascii="Barlow Light" w:hAnsi="Barlow Light" w:cs="Arial Unicode MS"/>
          <w:lang w:val="es-MX"/>
        </w:rPr>
        <w:t>: Las establecidas en el artículo 69 de la Ley de Gobierno de los Municipios del Estado de Yucatán.</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II</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DE LAS ATRIBUCIONES DE LOS INTEGRANTES DEL CONSEJO ORGANIZATIVO</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5.-</w:t>
      </w:r>
      <w:r w:rsidRPr="00730D6F">
        <w:rPr>
          <w:rFonts w:ascii="Barlow Light" w:hAnsi="Barlow Light" w:cs="Arial Unicode MS"/>
          <w:lang w:val="es-MX"/>
        </w:rPr>
        <w:t xml:space="preserve"> Son atribuciones de "El Consejo", los establecidas en el numeral 6 del Reglamento de Elección de Autoridades Auxiliares del Ayuntamiento del Municipio.</w:t>
      </w:r>
    </w:p>
    <w:p w:rsidR="004E4228" w:rsidRPr="00730D6F" w:rsidRDefault="004E4228" w:rsidP="00730D6F">
      <w:pPr>
        <w:pStyle w:val="NoSpacing"/>
        <w:rPr>
          <w:rFonts w:ascii="Barlow Light" w:hAnsi="Barlow Light"/>
          <w:lang w:val="es-MX"/>
        </w:rPr>
      </w:pPr>
      <w:r w:rsidRPr="00730D6F">
        <w:rPr>
          <w:rFonts w:ascii="Barlow Light" w:hAnsi="Barlow Light"/>
          <w:lang w:val="es-MX"/>
        </w:rPr>
        <w:tab/>
      </w: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6.-</w:t>
      </w:r>
      <w:r w:rsidRPr="00730D6F">
        <w:rPr>
          <w:rFonts w:ascii="Barlow Light" w:hAnsi="Barlow Light" w:cs="Arial Unicode MS"/>
          <w:lang w:val="es-MX"/>
        </w:rPr>
        <w:t xml:space="preserve"> Son facultades y obligaciones del Presidente de "El Consejo Organizativo":</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pStyle w:val="ListParagraph"/>
        <w:numPr>
          <w:ilvl w:val="0"/>
          <w:numId w:val="2"/>
        </w:numPr>
        <w:spacing w:after="0" w:line="240" w:lineRule="auto"/>
        <w:jc w:val="both"/>
        <w:rPr>
          <w:rFonts w:ascii="Barlow Light" w:hAnsi="Barlow Light" w:cs="Arial Unicode MS"/>
          <w:lang w:val="es-MX"/>
        </w:rPr>
      </w:pPr>
      <w:r w:rsidRPr="00730D6F">
        <w:rPr>
          <w:rFonts w:ascii="Barlow Light" w:hAnsi="Barlow Light" w:cs="Arial Unicode MS"/>
          <w:lang w:val="es-MX"/>
        </w:rPr>
        <w:t>Representar al Consejo en las actividades necesarias para garantizar el buen desarrollo de las funciones previstas en este Reglamento.</w:t>
      </w:r>
    </w:p>
    <w:p w:rsidR="004E4228" w:rsidRPr="00730D6F" w:rsidRDefault="004E4228" w:rsidP="00730D6F">
      <w:pPr>
        <w:pStyle w:val="ListParagraph"/>
        <w:numPr>
          <w:ilvl w:val="0"/>
          <w:numId w:val="2"/>
        </w:numPr>
        <w:spacing w:after="0" w:line="240" w:lineRule="auto"/>
        <w:jc w:val="both"/>
        <w:rPr>
          <w:rFonts w:ascii="Barlow Light" w:hAnsi="Barlow Light" w:cs="Arial Unicode MS"/>
          <w:lang w:val="es-MX"/>
        </w:rPr>
      </w:pPr>
      <w:r w:rsidRPr="00730D6F">
        <w:rPr>
          <w:rFonts w:ascii="Barlow Light" w:hAnsi="Barlow Light" w:cs="Arial Unicode MS"/>
          <w:lang w:val="es-MX"/>
        </w:rPr>
        <w:t>Convocar con 24 horas de anticipación a sesiones ordinarias o extraordinarias, por la vía más expedita posible;</w:t>
      </w:r>
    </w:p>
    <w:p w:rsidR="004E4228" w:rsidRPr="00730D6F" w:rsidRDefault="004E4228" w:rsidP="00730D6F">
      <w:pPr>
        <w:pStyle w:val="ListParagraph"/>
        <w:numPr>
          <w:ilvl w:val="0"/>
          <w:numId w:val="2"/>
        </w:numPr>
        <w:spacing w:after="0" w:line="240" w:lineRule="auto"/>
        <w:jc w:val="both"/>
        <w:rPr>
          <w:rFonts w:ascii="Barlow Light" w:hAnsi="Barlow Light" w:cs="Arial Unicode MS"/>
          <w:lang w:val="es-MX"/>
        </w:rPr>
      </w:pPr>
      <w:r w:rsidRPr="00730D6F">
        <w:rPr>
          <w:rFonts w:ascii="Barlow Light" w:hAnsi="Barlow Light" w:cs="Arial Unicode MS"/>
          <w:lang w:val="es-MX"/>
        </w:rPr>
        <w:t>Conducir con mesura y diligencia, las sesiones del Consejo Organizativo.</w:t>
      </w:r>
    </w:p>
    <w:p w:rsidR="004E4228" w:rsidRPr="00730D6F" w:rsidRDefault="004E4228" w:rsidP="00730D6F">
      <w:pPr>
        <w:pStyle w:val="ListParagraph"/>
        <w:numPr>
          <w:ilvl w:val="0"/>
          <w:numId w:val="2"/>
        </w:numPr>
        <w:spacing w:after="0" w:line="240" w:lineRule="auto"/>
        <w:jc w:val="both"/>
        <w:rPr>
          <w:rFonts w:ascii="Barlow Light" w:hAnsi="Barlow Light" w:cs="Arial Unicode MS"/>
          <w:lang w:val="es-MX"/>
        </w:rPr>
      </w:pPr>
      <w:r w:rsidRPr="00730D6F">
        <w:rPr>
          <w:rFonts w:ascii="Barlow Light" w:hAnsi="Barlow Light" w:cs="Arial Unicode MS"/>
          <w:lang w:val="es-MX"/>
        </w:rPr>
        <w:t>Velar por el cumplimiento de los acuerdos adoptados por el Consejo Organizativo, y</w:t>
      </w:r>
    </w:p>
    <w:p w:rsidR="004E4228" w:rsidRPr="00730D6F" w:rsidRDefault="004E4228" w:rsidP="00730D6F">
      <w:pPr>
        <w:pStyle w:val="ListParagraph"/>
        <w:numPr>
          <w:ilvl w:val="0"/>
          <w:numId w:val="2"/>
        </w:numPr>
        <w:spacing w:after="0" w:line="240" w:lineRule="auto"/>
        <w:jc w:val="both"/>
        <w:rPr>
          <w:rFonts w:ascii="Barlow Light" w:hAnsi="Barlow Light" w:cs="Arial Unicode MS"/>
          <w:lang w:val="es-MX"/>
        </w:rPr>
      </w:pPr>
      <w:r w:rsidRPr="00730D6F">
        <w:rPr>
          <w:rFonts w:ascii="Barlow Light" w:hAnsi="Barlow Light" w:cs="Arial Unicode MS"/>
          <w:lang w:val="es-MX"/>
        </w:rPr>
        <w:t>Las demás que le confiera el Consejo.</w:t>
      </w:r>
    </w:p>
    <w:p w:rsidR="004E4228" w:rsidRPr="00730D6F" w:rsidRDefault="004E4228" w:rsidP="00730D6F">
      <w:pPr>
        <w:pStyle w:val="NoSpacing"/>
        <w:rPr>
          <w:rFonts w:ascii="Barlow Light" w:hAnsi="Barlow Light"/>
          <w:lang w:val="es-MX"/>
        </w:rPr>
      </w:pP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Articulo 7.-</w:t>
      </w:r>
      <w:r w:rsidRPr="00730D6F">
        <w:rPr>
          <w:rFonts w:ascii="Barlow Light" w:hAnsi="Barlow Light" w:cs="Arial Unicode MS"/>
          <w:lang w:val="es-MX"/>
        </w:rPr>
        <w:t xml:space="preserve"> Son obligaciones del Secretario Técnico de "El Consejo Organizativo":</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pStyle w:val="ListParagraph"/>
        <w:numPr>
          <w:ilvl w:val="0"/>
          <w:numId w:val="3"/>
        </w:numPr>
        <w:spacing w:after="0" w:line="240" w:lineRule="auto"/>
        <w:jc w:val="both"/>
        <w:rPr>
          <w:rFonts w:ascii="Barlow Light" w:hAnsi="Barlow Light" w:cs="Arial Unicode MS"/>
          <w:lang w:val="es-MX"/>
        </w:rPr>
      </w:pPr>
      <w:r w:rsidRPr="00730D6F">
        <w:rPr>
          <w:rFonts w:ascii="Barlow Light" w:hAnsi="Barlow Light" w:cs="Arial Unicode MS"/>
          <w:lang w:val="es-MX"/>
        </w:rPr>
        <w:t>Llevar el libro de registro de los candidatos a Comisarios, Subcomisarios o Jefes de Manzana.</w:t>
      </w:r>
    </w:p>
    <w:p w:rsidR="004E4228" w:rsidRPr="00730D6F" w:rsidRDefault="004E4228" w:rsidP="00730D6F">
      <w:pPr>
        <w:pStyle w:val="ListParagraph"/>
        <w:numPr>
          <w:ilvl w:val="0"/>
          <w:numId w:val="3"/>
        </w:numPr>
        <w:spacing w:after="0" w:line="240" w:lineRule="auto"/>
        <w:jc w:val="both"/>
        <w:rPr>
          <w:rFonts w:ascii="Barlow Light" w:hAnsi="Barlow Light" w:cs="Arial Unicode MS"/>
          <w:lang w:val="es-MX"/>
        </w:rPr>
      </w:pPr>
      <w:r w:rsidRPr="00730D6F">
        <w:rPr>
          <w:rFonts w:ascii="Barlow Light" w:hAnsi="Barlow Light" w:cs="Arial Unicode MS"/>
          <w:lang w:val="es-MX"/>
        </w:rPr>
        <w:t>Tener bajo su cuidado el archivo y los materiales del Consejo.</w:t>
      </w:r>
    </w:p>
    <w:p w:rsidR="004E4228" w:rsidRPr="00730D6F" w:rsidRDefault="004E4228" w:rsidP="00730D6F">
      <w:pPr>
        <w:pStyle w:val="ListParagraph"/>
        <w:numPr>
          <w:ilvl w:val="0"/>
          <w:numId w:val="3"/>
        </w:numPr>
        <w:spacing w:after="0" w:line="240" w:lineRule="auto"/>
        <w:jc w:val="both"/>
        <w:rPr>
          <w:rFonts w:ascii="Barlow Light" w:hAnsi="Barlow Light" w:cs="Arial Unicode MS"/>
          <w:lang w:val="es-MX"/>
        </w:rPr>
      </w:pPr>
      <w:r w:rsidRPr="00730D6F">
        <w:rPr>
          <w:rFonts w:ascii="Barlow Light" w:hAnsi="Barlow Light" w:cs="Arial Unicode MS"/>
          <w:lang w:val="es-MX"/>
        </w:rPr>
        <w:t>Firmar junto con el Presidente, todos los acuerdos y resoluciones que se emitan.</w:t>
      </w:r>
    </w:p>
    <w:p w:rsidR="004E4228" w:rsidRPr="00730D6F" w:rsidRDefault="004E4228" w:rsidP="00730D6F">
      <w:pPr>
        <w:pStyle w:val="ListParagraph"/>
        <w:numPr>
          <w:ilvl w:val="0"/>
          <w:numId w:val="3"/>
        </w:numPr>
        <w:spacing w:after="0" w:line="240" w:lineRule="auto"/>
        <w:jc w:val="both"/>
        <w:rPr>
          <w:rFonts w:ascii="Barlow Light" w:hAnsi="Barlow Light" w:cs="Arial Unicode MS"/>
          <w:lang w:val="es-MX"/>
        </w:rPr>
      </w:pPr>
      <w:r w:rsidRPr="00730D6F">
        <w:rPr>
          <w:rFonts w:ascii="Barlow Light" w:hAnsi="Barlow Light" w:cs="Arial Unicode MS"/>
          <w:lang w:val="es-MX"/>
        </w:rPr>
        <w:t>Recibir la correspondencia dirigida al Consejo, y</w:t>
      </w:r>
    </w:p>
    <w:p w:rsidR="004E4228" w:rsidRPr="00730D6F" w:rsidRDefault="004E4228" w:rsidP="00730D6F">
      <w:pPr>
        <w:pStyle w:val="ListParagraph"/>
        <w:numPr>
          <w:ilvl w:val="0"/>
          <w:numId w:val="3"/>
        </w:numPr>
        <w:spacing w:after="0" w:line="240" w:lineRule="auto"/>
        <w:jc w:val="both"/>
        <w:rPr>
          <w:rFonts w:ascii="Barlow Light" w:hAnsi="Barlow Light" w:cs="Arial Unicode MS"/>
          <w:lang w:val="es-MX"/>
        </w:rPr>
      </w:pPr>
      <w:r w:rsidRPr="00730D6F">
        <w:rPr>
          <w:rFonts w:ascii="Barlow Light" w:hAnsi="Barlow Light" w:cs="Arial Unicode MS"/>
          <w:lang w:val="es-MX"/>
        </w:rPr>
        <w:t>Las demás que le fije el propio Consejo.</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III</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DE LA DURACIÓN DE LAS SESIONES</w:t>
      </w:r>
    </w:p>
    <w:p w:rsidR="004E4228" w:rsidRPr="00730D6F" w:rsidRDefault="004E4228" w:rsidP="00730D6F">
      <w:pPr>
        <w:spacing w:after="0" w:line="240" w:lineRule="auto"/>
        <w:jc w:val="center"/>
        <w:rPr>
          <w:rFonts w:ascii="Barlow Light" w:hAnsi="Barlow Light" w:cs="Arial Unicode MS"/>
          <w:b/>
          <w:lang w:val="es-MX"/>
        </w:rPr>
      </w:pP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 xml:space="preserve">Articulo 8.- </w:t>
      </w:r>
      <w:r w:rsidRPr="00730D6F">
        <w:rPr>
          <w:rFonts w:ascii="Barlow Light" w:hAnsi="Barlow Light" w:cs="Arial Unicode MS"/>
          <w:lang w:val="es-MX"/>
        </w:rPr>
        <w:t>Las sesiones del Consejo se realizarán puntualmente, bajo criterios de economía procesal y eficacia, y no podrán excederse de 3 horas de duración, con excepción de la sesión del día de la elección la cual será de carácter permanente. No obstante, salvo excepciones, el Consejo podrá decidir prolongarlas con el acuerdo de la mayoría de sus integrantes con derecho de voz y voto.</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El Presidente del Consejo podrá decretar en cualquier momento, los recesos que sus integrantes acuerden durante la Sesión.</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IV</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CONVOCATORIA DE LAS SESIONES</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9.-</w:t>
      </w:r>
      <w:r w:rsidRPr="00730D6F">
        <w:rPr>
          <w:rFonts w:ascii="Barlow Light" w:hAnsi="Barlow Light" w:cs="Arial Unicode MS"/>
          <w:lang w:val="es-MX"/>
        </w:rPr>
        <w:t xml:space="preserve"> Las convocatorias se harán del conocimiento de sus integrantes a través de las cuentas oficiales de correo electrónico y por escrito impreso, con acuse de recibo de sus integrantes o de quien éstos nombren para éste fin; y contendrá el lugar, día y hora en que la misma se celebrará, así como la orden del día a desarrollar.</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Preferentemente, se hará llegar a los integrantes del mismo, las cédulas de notificación o la notificación misma, al menos con 24 de anticipación de la hora de su realización. A la convocatoria se deberá acompañar los documentos y anexos necesarios para la discusión de los asuntos contenidos en la orden del día.</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Con independencia de lo anterior, cuando se requiera tomar algún acuerdo con el carácter de urgente, o bien se trate de resolver algún asunto de manera inmediata, cualquier integrante del Consejo podrá solicitar al Presidente, convoque a Sesión inmediatamente.</w:t>
      </w:r>
    </w:p>
    <w:p w:rsidR="004E4228" w:rsidRPr="00730D6F" w:rsidRDefault="004E4228" w:rsidP="00730D6F">
      <w:pPr>
        <w:pStyle w:val="NoSpacing"/>
        <w:rPr>
          <w:rFonts w:ascii="Barlow Light" w:hAnsi="Barlow Light"/>
          <w:lang w:val="es-MX"/>
        </w:rPr>
      </w:pP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El acuse de recibo deberá contener como mínimo los siguientes requisitos:</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pStyle w:val="ListParagraph"/>
        <w:numPr>
          <w:ilvl w:val="0"/>
          <w:numId w:val="4"/>
        </w:numPr>
        <w:spacing w:after="0" w:line="240" w:lineRule="auto"/>
        <w:jc w:val="both"/>
        <w:rPr>
          <w:rFonts w:ascii="Barlow Light" w:hAnsi="Barlow Light" w:cs="Arial Unicode MS"/>
          <w:lang w:val="es-MX"/>
        </w:rPr>
      </w:pPr>
      <w:r w:rsidRPr="00730D6F">
        <w:rPr>
          <w:rFonts w:ascii="Barlow Light" w:hAnsi="Barlow Light" w:cs="Arial Unicode MS"/>
          <w:lang w:val="es-MX"/>
        </w:rPr>
        <w:t>Fecha y hora de recibido;</w:t>
      </w:r>
    </w:p>
    <w:p w:rsidR="004E4228" w:rsidRPr="00730D6F" w:rsidRDefault="004E4228" w:rsidP="00730D6F">
      <w:pPr>
        <w:pStyle w:val="ListParagraph"/>
        <w:numPr>
          <w:ilvl w:val="0"/>
          <w:numId w:val="4"/>
        </w:numPr>
        <w:spacing w:after="0" w:line="240" w:lineRule="auto"/>
        <w:jc w:val="both"/>
        <w:rPr>
          <w:rFonts w:ascii="Barlow Light" w:hAnsi="Barlow Light" w:cs="Arial Unicode MS"/>
          <w:lang w:val="es-MX"/>
        </w:rPr>
      </w:pPr>
      <w:r w:rsidRPr="00730D6F">
        <w:rPr>
          <w:rFonts w:ascii="Barlow Light" w:hAnsi="Barlow Light" w:cs="Arial Unicode MS"/>
          <w:lang w:val="es-MX"/>
        </w:rPr>
        <w:t>Nombre y firma del destinatario, del nombrado para éste efecto o de quien recibe, y</w:t>
      </w:r>
    </w:p>
    <w:p w:rsidR="004E4228" w:rsidRPr="00730D6F" w:rsidRDefault="004E4228" w:rsidP="00730D6F">
      <w:pPr>
        <w:pStyle w:val="ListParagraph"/>
        <w:numPr>
          <w:ilvl w:val="0"/>
          <w:numId w:val="4"/>
        </w:numPr>
        <w:spacing w:after="0" w:line="240" w:lineRule="auto"/>
        <w:jc w:val="both"/>
        <w:rPr>
          <w:rFonts w:ascii="Barlow Light" w:hAnsi="Barlow Light" w:cs="Arial Unicode MS"/>
          <w:lang w:val="es-MX"/>
        </w:rPr>
      </w:pPr>
      <w:r w:rsidRPr="00730D6F">
        <w:rPr>
          <w:rFonts w:ascii="Barlow Light" w:hAnsi="Barlow Light" w:cs="Arial Unicode MS"/>
          <w:lang w:val="es-MX"/>
        </w:rPr>
        <w:t>Relación de los anexos y número de fojas de los mismos.</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V</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DE LA INSTALACIÓN Y DESARROLLO DE LA SESIÓN</w:t>
      </w:r>
    </w:p>
    <w:p w:rsidR="004E4228" w:rsidRPr="00730D6F" w:rsidRDefault="004E4228" w:rsidP="00730D6F">
      <w:pPr>
        <w:spacing w:after="0" w:line="240" w:lineRule="auto"/>
        <w:jc w:val="center"/>
        <w:rPr>
          <w:rFonts w:ascii="Barlow Light" w:hAnsi="Barlow Light" w:cs="Arial Unicode MS"/>
          <w:b/>
          <w:lang w:val="es-MX"/>
        </w:rPr>
      </w:pP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10.-</w:t>
      </w:r>
      <w:r w:rsidRPr="00730D6F">
        <w:rPr>
          <w:rFonts w:ascii="Barlow Light" w:hAnsi="Barlow Light" w:cs="Arial Unicode MS"/>
          <w:lang w:val="es-MX"/>
        </w:rPr>
        <w:t xml:space="preserve"> El día fijado para la sesión del Consejo, los integrantes se reunirán en el lugar señalado en la convocatoria.</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Para que el Consejo pueda sesionar deberán estar presentes la mayoría de sus integrantes con derecho a voz y voto, entre los que deberá estar presente, quien lo preside.</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El Presidente del Consejo declarará la existencia del quórum legal, previo al pase de lista de asistencia por parte del Secretario Técnico. Si llegada la hora establecida para el inicio de la sesión, no estuviese reunido el quórum, el Secretario Técnico hará constar tal situación y el Presidente hará una segunda convocatoria, para celebrarla inmediatamente, debiendo transcurrir entre la convocatoria y la celebración de la sesión, al menos 5 horas naturales, en tal caso, se celebrará válidamente con los integrantes que concurran.</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11.-</w:t>
      </w:r>
      <w:r w:rsidRPr="00730D6F">
        <w:rPr>
          <w:rFonts w:ascii="Barlow Light" w:hAnsi="Barlow Light" w:cs="Arial Unicode MS"/>
          <w:lang w:val="es-MX"/>
        </w:rPr>
        <w:t xml:space="preserve"> Los integrantes del Consejo sólo podrán hacer uso de la palabra con la autorización previa del Presidente. Ningún integrante de la Comisión podrá ser interrumpido en tanto se encuentre en uso de la palabra.</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Los integrantes deberán conducirse con respeto y precisión, y su participación deberá esta conducida exclusivamente a la discusión de temas o asuntos relacionados con la elección.</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El Secretario Técnico del Consejo podrá solicitar el uso de la palabra en cada uno de los puntos tratados. Adicionalmente, podrá intervenir en el caso de que algún miembro del Consejo le solicite aclarar algún punto o hacer precisiones sobre el asunto que se esté tratando.</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VI</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DE LAS VOTACIONES</w:t>
      </w:r>
    </w:p>
    <w:p w:rsidR="004E4228" w:rsidRPr="00730D6F" w:rsidRDefault="004E4228" w:rsidP="00730D6F">
      <w:pPr>
        <w:spacing w:after="0" w:line="240" w:lineRule="auto"/>
        <w:jc w:val="center"/>
        <w:rPr>
          <w:rFonts w:ascii="Barlow Light" w:hAnsi="Barlow Light" w:cs="Arial Unicode MS"/>
          <w:b/>
          <w:lang w:val="es-MX"/>
        </w:rPr>
      </w:pPr>
    </w:p>
    <w:p w:rsidR="004E4228"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12.-</w:t>
      </w:r>
      <w:r w:rsidRPr="00730D6F">
        <w:rPr>
          <w:rFonts w:ascii="Barlow Light" w:hAnsi="Barlow Light" w:cs="Arial Unicode MS"/>
          <w:lang w:val="es-MX"/>
        </w:rPr>
        <w:t xml:space="preserve"> Los acuerdos y resoluciones del Consejo Organizativo, se tomarán por mayoría de votos de los integrantes presentes el día de la Sesión.</w:t>
      </w:r>
    </w:p>
    <w:p w:rsidR="004E4228" w:rsidRPr="00730D6F" w:rsidRDefault="004E4228" w:rsidP="00730D6F">
      <w:pPr>
        <w:spacing w:after="0" w:line="240" w:lineRule="auto"/>
        <w:jc w:val="both"/>
        <w:rPr>
          <w:rFonts w:ascii="Barlow Light" w:hAnsi="Barlow Light" w:cs="Arial Unicode MS"/>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Todos los integrantes del Consejo tendrán voz y voto, con excepción del Secretario Técnico, quien solo tendrá voz. El Presidente tendrá, a su vez, voto de calidad.</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VII</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DEL ENVÍO DE LOS ACUERDOS Y RESOLUCIONES</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13.-</w:t>
      </w:r>
      <w:r w:rsidRPr="00730D6F">
        <w:rPr>
          <w:rFonts w:ascii="Barlow Light" w:hAnsi="Barlow Light" w:cs="Arial Unicode MS"/>
          <w:lang w:val="es-MX"/>
        </w:rPr>
        <w:t xml:space="preserve"> Dentro de las veinticuatro horas siguientes a la celebración de la sesión, el Secretario Técnico deberá remitir copia de los acuerdos y resoluciones a los integrantes de la Comisión, para su debido conocimiento y cumplimiento en el ámbito de sus respectivas atribuciones, salvo que los mismos hubieren variado su contenido, y en caso contrario, se estará a lo dispuesto en el párrafo segundo del artículo 9 del presente Reglamento.</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El Secretario Técnico deberá turnar los acuerdos respectivos. de manera inmediata, al Instituto Electoral y de Participación Ciudadana de Yucatán, a efecto de que la Secretaría Ejecutiva del mismo se encuentre en oportunidad de incluirlos para conocimiento y observancia de los funcionarios ante las mesas receptoras de votación.</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CAPÍTULO VIII</w:t>
      </w: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DE LAS ACTAS DE SESIÓN</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14.-</w:t>
      </w:r>
      <w:r w:rsidRPr="00730D6F">
        <w:rPr>
          <w:rFonts w:ascii="Barlow Light" w:hAnsi="Barlow Light" w:cs="Arial Unicode MS"/>
          <w:lang w:val="es-MX"/>
        </w:rPr>
        <w:t xml:space="preserve"> De cada Sesión celebrada se levantará un Acta que contendrá la hora, lugar y fecha en que se llevó a cabo la sesión, la lista de asistencia, los puntos del orden del día, descripción breve y sucinta de lo acontecido, así como los acuerdos y resoluciones aprobados.</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El acta a que se refiere el presente artículo deberá estar firmada por el Presidente y el Secretario Técnico del Consejo Organizativo.</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Artículo 15.-</w:t>
      </w:r>
      <w:r w:rsidRPr="00730D6F">
        <w:rPr>
          <w:rFonts w:ascii="Barlow Light" w:hAnsi="Barlow Light" w:cs="Arial Unicode MS"/>
          <w:lang w:val="es-MX"/>
        </w:rPr>
        <w:t xml:space="preserve"> Cuando por algún acuerdo tomado en Sesión, se requiriese alguna asesoría técnica del Instituto Electoral y de Participación Ciudadana de Yucatán, el Secretario Técnico la solicitará de manera inmediata y por la vía acordada por el Consejo.</w:t>
      </w:r>
    </w:p>
    <w:p w:rsidR="004E4228" w:rsidRPr="00730D6F" w:rsidRDefault="004E4228" w:rsidP="00730D6F">
      <w:pPr>
        <w:pStyle w:val="NoSpacing"/>
        <w:rPr>
          <w:rFonts w:ascii="Barlow Light" w:hAnsi="Barlow Light"/>
          <w:lang w:val="es-MX"/>
        </w:rPr>
      </w:pPr>
    </w:p>
    <w:p w:rsidR="004E4228"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TRANSITORIO</w:t>
      </w:r>
    </w:p>
    <w:p w:rsidR="004E4228" w:rsidRPr="00730D6F" w:rsidRDefault="004E4228" w:rsidP="00730D6F">
      <w:pPr>
        <w:spacing w:after="0" w:line="240" w:lineRule="auto"/>
        <w:jc w:val="center"/>
        <w:rPr>
          <w:rFonts w:ascii="Barlow Light" w:hAnsi="Barlow Light" w:cs="Arial Unicode MS"/>
          <w:b/>
          <w:lang w:val="es-MX"/>
        </w:rPr>
      </w:pP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b/>
          <w:lang w:val="es-MX"/>
        </w:rPr>
        <w:t>ÚNICO.-</w:t>
      </w:r>
      <w:r w:rsidRPr="00730D6F">
        <w:rPr>
          <w:rFonts w:ascii="Barlow Light" w:hAnsi="Barlow Light" w:cs="Arial Unicode MS"/>
          <w:lang w:val="es-MX"/>
        </w:rPr>
        <w:t xml:space="preserve"> El presente Reglamento entrará en vigor el día siguiente de su publicación en la Gaceta Municipal.</w:t>
      </w:r>
    </w:p>
    <w:p w:rsidR="004E4228" w:rsidRPr="00730D6F" w:rsidRDefault="004E4228" w:rsidP="00730D6F">
      <w:pPr>
        <w:pStyle w:val="NoSpacing"/>
        <w:rPr>
          <w:rFonts w:ascii="Barlow Light" w:hAnsi="Barlow Light"/>
          <w:lang w:val="es-MX"/>
        </w:rPr>
      </w:pPr>
    </w:p>
    <w:p w:rsidR="004E4228" w:rsidRPr="00730D6F" w:rsidRDefault="004E4228" w:rsidP="00730D6F">
      <w:pPr>
        <w:spacing w:after="0" w:line="240" w:lineRule="auto"/>
        <w:jc w:val="both"/>
        <w:rPr>
          <w:rFonts w:ascii="Barlow Light" w:hAnsi="Barlow Light" w:cs="Arial Unicode MS"/>
          <w:b/>
          <w:lang w:val="es-MX"/>
        </w:rPr>
      </w:pPr>
      <w:r w:rsidRPr="00730D6F">
        <w:rPr>
          <w:rFonts w:ascii="Barlow Light" w:hAnsi="Barlow Light" w:cs="Arial Unicode MS"/>
          <w:b/>
          <w:lang w:val="es-MX"/>
        </w:rPr>
        <w:t>DADO EN LA SALA DE JUNTAS DE PRESIDENCIA, EN LA SEDE DEL AYUNTAMIENTO CONSTITUCIONAL DEL MUNICIPIO DE MÉRIDA, ESTADO DE YUCATÁN; A LOS VEINTINUEVE DÍAS DEL MES DE OCTUBRE DE DOS MIL DIECIOCHO.</w:t>
      </w:r>
    </w:p>
    <w:p w:rsidR="004E4228" w:rsidRPr="00730D6F" w:rsidRDefault="004E4228" w:rsidP="00730D6F">
      <w:pPr>
        <w:spacing w:after="0" w:line="240" w:lineRule="auto"/>
        <w:jc w:val="both"/>
        <w:rPr>
          <w:rFonts w:ascii="Barlow Light" w:hAnsi="Barlow Light" w:cs="Arial Unicode MS"/>
          <w:b/>
          <w:lang w:val="es-MX"/>
        </w:rPr>
      </w:pP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ATENTAMENTE</w:t>
      </w:r>
    </w:p>
    <w:p w:rsidR="004E4228" w:rsidRPr="00730D6F" w:rsidRDefault="004E4228" w:rsidP="00730D6F">
      <w:pPr>
        <w:spacing w:after="0" w:line="240" w:lineRule="auto"/>
        <w:jc w:val="both"/>
        <w:rPr>
          <w:rFonts w:ascii="Barlow Light" w:hAnsi="Barlow Light" w:cs="Arial Unicode MS"/>
          <w:lang w:val="es-MX"/>
        </w:rPr>
      </w:pPr>
      <w:r w:rsidRPr="00730D6F">
        <w:rPr>
          <w:rFonts w:ascii="Barlow Light" w:hAnsi="Barlow Light" w:cs="Arial Unicode MS"/>
          <w:lang w:val="es-MX"/>
        </w:rPr>
        <w:t xml:space="preserve"> </w:t>
      </w:r>
    </w:p>
    <w:tbl>
      <w:tblPr>
        <w:tblW w:w="9730" w:type="dxa"/>
        <w:jc w:val="center"/>
        <w:tblLook w:val="04A0"/>
      </w:tblPr>
      <w:tblGrid>
        <w:gridCol w:w="4865"/>
        <w:gridCol w:w="4865"/>
      </w:tblGrid>
      <w:tr w:rsidR="004E4228" w:rsidRPr="00730D6F" w:rsidTr="001B5FE5">
        <w:trPr>
          <w:trHeight w:val="1050"/>
          <w:jc w:val="center"/>
        </w:trPr>
        <w:tc>
          <w:tcPr>
            <w:tcW w:w="4865" w:type="dxa"/>
          </w:tcPr>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(RÚBRICA)</w:t>
            </w: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C. Gabriel Alejandro Mena Guillermo</w:t>
            </w: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Presidente del Consejo Organizativo</w:t>
            </w:r>
          </w:p>
        </w:tc>
        <w:tc>
          <w:tcPr>
            <w:tcW w:w="4865" w:type="dxa"/>
          </w:tcPr>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(RÚBRICA)</w:t>
            </w: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Lic. Gerardo José Acevedo</w:t>
            </w:r>
          </w:p>
          <w:p w:rsidR="004E4228" w:rsidRPr="00730D6F" w:rsidRDefault="004E4228" w:rsidP="00730D6F">
            <w:pPr>
              <w:spacing w:after="0" w:line="240" w:lineRule="auto"/>
              <w:jc w:val="center"/>
              <w:rPr>
                <w:rFonts w:ascii="Barlow Light" w:hAnsi="Barlow Light" w:cs="Arial Unicode MS"/>
                <w:b/>
                <w:lang w:val="es-MX"/>
              </w:rPr>
            </w:pPr>
            <w:r w:rsidRPr="00730D6F">
              <w:rPr>
                <w:rFonts w:ascii="Barlow Light" w:hAnsi="Barlow Light" w:cs="Arial Unicode MS"/>
                <w:b/>
                <w:lang w:val="es-MX"/>
              </w:rPr>
              <w:t>Secretario Técnico</w:t>
            </w:r>
          </w:p>
        </w:tc>
      </w:tr>
    </w:tbl>
    <w:p w:rsidR="004E4228" w:rsidRPr="00730D6F" w:rsidRDefault="004E4228" w:rsidP="00DC1154">
      <w:pPr>
        <w:spacing w:after="0" w:line="240" w:lineRule="auto"/>
        <w:jc w:val="center"/>
        <w:rPr>
          <w:rFonts w:ascii="Barlow Light" w:hAnsi="Barlow Light" w:cs="Arial Unicode MS"/>
          <w:lang w:val="es-MX"/>
        </w:rPr>
      </w:pPr>
    </w:p>
    <w:sectPr w:rsidR="004E4228" w:rsidRPr="00730D6F" w:rsidSect="001B5FE5">
      <w:headerReference w:type="default" r:id="rId7"/>
      <w:footerReference w:type="default" r:id="rId8"/>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28" w:rsidRDefault="004E4228" w:rsidP="008B1356">
      <w:pPr>
        <w:spacing w:after="0" w:line="240" w:lineRule="auto"/>
      </w:pPr>
      <w:r>
        <w:separator/>
      </w:r>
    </w:p>
  </w:endnote>
  <w:endnote w:type="continuationSeparator" w:id="0">
    <w:p w:rsidR="004E4228" w:rsidRDefault="004E4228" w:rsidP="008B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28" w:rsidRDefault="004E4228" w:rsidP="00DC1154">
    <w:pPr>
      <w:pStyle w:val="Footer"/>
      <w:jc w:val="right"/>
      <w:rPr>
        <w:rFonts w:ascii="Barlow Light" w:hAnsi="Barlow Light" w:cs="Arial Unicode MS"/>
        <w:b/>
        <w:sz w:val="18"/>
        <w:szCs w:val="18"/>
        <w:lang w:val="es-MX"/>
      </w:rPr>
    </w:pPr>
  </w:p>
  <w:p w:rsidR="004E4228" w:rsidRDefault="004E4228" w:rsidP="00DC1154">
    <w:pPr>
      <w:pStyle w:val="Footer"/>
      <w:pBdr>
        <w:top w:val="single" w:sz="4" w:space="1" w:color="auto"/>
      </w:pBdr>
      <w:jc w:val="right"/>
      <w:rPr>
        <w:rFonts w:ascii="Barlow Light" w:hAnsi="Barlow Light" w:cs="Arial Unicode MS"/>
        <w:b/>
        <w:sz w:val="18"/>
        <w:szCs w:val="18"/>
        <w:lang w:val="es-MX"/>
      </w:rPr>
    </w:pPr>
  </w:p>
  <w:p w:rsidR="004E4228" w:rsidRPr="00DC1154" w:rsidRDefault="004E4228" w:rsidP="00DC1154">
    <w:pPr>
      <w:pStyle w:val="Footer"/>
      <w:jc w:val="right"/>
      <w:rPr>
        <w:rFonts w:ascii="Barlow Light" w:hAnsi="Barlow Light"/>
        <w:sz w:val="18"/>
        <w:szCs w:val="18"/>
        <w:lang w:val="es-MX"/>
      </w:rPr>
    </w:pPr>
    <w:r w:rsidRPr="00DC1154">
      <w:rPr>
        <w:rFonts w:ascii="Barlow Light" w:hAnsi="Barlow Light" w:cs="Arial Unicode MS"/>
        <w:b/>
        <w:sz w:val="18"/>
        <w:szCs w:val="18"/>
        <w:lang w:val="es-MX"/>
      </w:rPr>
      <w:t>REGLAMENTO INTERNO DE SESIONES DEL CONSEJO PARA LA REALIZACIÓN DEL PROCESO DE ELECCIÓN DE AUTORIDADES AUXILIARES DEL AYUNTAMIENTO DEL MUNICIPIO DE MÉRIDA</w:t>
    </w:r>
    <w:r w:rsidRPr="00DC1154">
      <w:rPr>
        <w:rFonts w:ascii="Barlow Light" w:hAnsi="Barlow Light"/>
        <w:sz w:val="18"/>
        <w:szCs w:val="18"/>
        <w:lang w:val="es-MX"/>
      </w:rPr>
      <w:t xml:space="preserve"> </w:t>
    </w:r>
  </w:p>
  <w:p w:rsidR="004E4228" w:rsidRPr="00DC1154" w:rsidRDefault="004E4228">
    <w:pPr>
      <w:pStyle w:val="Footer"/>
      <w:jc w:val="center"/>
      <w:rPr>
        <w:rFonts w:ascii="Barlow Light" w:hAnsi="Barlow Light"/>
        <w:sz w:val="18"/>
        <w:szCs w:val="18"/>
        <w:lang w:val="es-MX"/>
      </w:rPr>
    </w:pPr>
  </w:p>
  <w:p w:rsidR="004E4228" w:rsidRPr="00DC1154" w:rsidRDefault="004E4228" w:rsidP="00DC1154">
    <w:pPr>
      <w:pStyle w:val="Footer"/>
      <w:jc w:val="center"/>
      <w:rPr>
        <w:rFonts w:ascii="Barlow Light" w:hAnsi="Barlow Light"/>
        <w:sz w:val="18"/>
        <w:szCs w:val="18"/>
        <w:lang w:val="es-MX"/>
      </w:rPr>
    </w:pPr>
    <w:r w:rsidRPr="00DC1154">
      <w:rPr>
        <w:rFonts w:ascii="Barlow Light" w:hAnsi="Barlow Light"/>
        <w:sz w:val="18"/>
        <w:szCs w:val="18"/>
        <w:lang w:val="es-MX"/>
      </w:rPr>
      <w:t xml:space="preserve">Página </w:t>
    </w:r>
    <w:r w:rsidRPr="00DC1154">
      <w:rPr>
        <w:rFonts w:ascii="Barlow Light" w:hAnsi="Barlow Light"/>
        <w:sz w:val="18"/>
        <w:szCs w:val="18"/>
        <w:lang w:val="es-MX"/>
      </w:rPr>
      <w:fldChar w:fldCharType="begin"/>
    </w:r>
    <w:r w:rsidRPr="00DC1154">
      <w:rPr>
        <w:rFonts w:ascii="Barlow Light" w:hAnsi="Barlow Light"/>
        <w:sz w:val="18"/>
        <w:szCs w:val="18"/>
        <w:lang w:val="es-MX"/>
      </w:rPr>
      <w:instrText>PAGE   \* MERGEFORMAT</w:instrText>
    </w:r>
    <w:r w:rsidRPr="00DC1154">
      <w:rPr>
        <w:rFonts w:ascii="Barlow Light" w:hAnsi="Barlow Light"/>
        <w:sz w:val="18"/>
        <w:szCs w:val="18"/>
        <w:lang w:val="es-MX"/>
      </w:rPr>
      <w:fldChar w:fldCharType="separate"/>
    </w:r>
    <w:r w:rsidRPr="00DC1154">
      <w:rPr>
        <w:rFonts w:ascii="Barlow Light" w:hAnsi="Barlow Light"/>
        <w:noProof/>
        <w:sz w:val="18"/>
        <w:szCs w:val="18"/>
        <w:lang w:val="es-ES"/>
      </w:rPr>
      <w:t>6</w:t>
    </w:r>
    <w:r w:rsidRPr="00DC1154">
      <w:rPr>
        <w:rFonts w:ascii="Barlow Light" w:hAnsi="Barlow Light"/>
        <w:sz w:val="18"/>
        <w:szCs w:val="18"/>
        <w:lang w:val="es-MX"/>
      </w:rPr>
      <w:fldChar w:fldCharType="end"/>
    </w:r>
    <w:r w:rsidRPr="00DC1154">
      <w:rPr>
        <w:rFonts w:ascii="Barlow Light" w:hAnsi="Barlow Light"/>
        <w:sz w:val="18"/>
        <w:szCs w:val="18"/>
        <w:lang w:val="es-MX"/>
      </w:rPr>
      <w:t xml:space="preserve"> de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28" w:rsidRDefault="004E4228" w:rsidP="008B1356">
      <w:pPr>
        <w:spacing w:after="0" w:line="240" w:lineRule="auto"/>
      </w:pPr>
      <w:r>
        <w:separator/>
      </w:r>
    </w:p>
  </w:footnote>
  <w:footnote w:type="continuationSeparator" w:id="0">
    <w:p w:rsidR="004E4228" w:rsidRDefault="004E4228" w:rsidP="008B1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28" w:rsidRDefault="004E4228" w:rsidP="00DC1154">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p w:rsidR="004E4228" w:rsidRDefault="004E4228" w:rsidP="00DC1154">
    <w:pPr>
      <w:pStyle w:val="Header"/>
      <w:jc w:val="center"/>
    </w:pPr>
  </w:p>
  <w:p w:rsidR="004E4228" w:rsidRPr="00DC1154" w:rsidRDefault="004E4228" w:rsidP="00DC1154">
    <w:pPr>
      <w:pStyle w:val="Header"/>
      <w:pBdr>
        <w:bottom w:val="single" w:sz="4" w:space="1" w:color="auto"/>
      </w:pBdr>
      <w:jc w:val="center"/>
      <w:rPr>
        <w:rFonts w:ascii="Barlow Light" w:hAnsi="Barlow Light"/>
        <w:sz w:val="18"/>
        <w:szCs w:val="18"/>
      </w:rPr>
    </w:pPr>
    <w:r w:rsidRPr="00DC1154">
      <w:rPr>
        <w:rFonts w:ascii="Barlow Light" w:hAnsi="Barlow Light"/>
        <w:sz w:val="18"/>
        <w:szCs w:val="18"/>
      </w:rPr>
      <w:t>H. AYUNTAMIENTO DE MÉRIDA</w:t>
    </w:r>
  </w:p>
  <w:p w:rsidR="004E4228" w:rsidRDefault="004E4228" w:rsidP="00DC1154">
    <w:pPr>
      <w:pStyle w:val="Header"/>
      <w:pBdr>
        <w:bottom w:val="single" w:sz="4" w:space="1" w:color="auto"/>
      </w:pBdr>
      <w:jc w:val="center"/>
    </w:pPr>
  </w:p>
  <w:p w:rsidR="004E4228" w:rsidRDefault="004E4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503"/>
    <w:multiLevelType w:val="hybridMultilevel"/>
    <w:tmpl w:val="139C872A"/>
    <w:lvl w:ilvl="0" w:tplc="BA805102">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1303F7"/>
    <w:multiLevelType w:val="hybridMultilevel"/>
    <w:tmpl w:val="12B2BB98"/>
    <w:lvl w:ilvl="0" w:tplc="5FE8A16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DC77BF"/>
    <w:multiLevelType w:val="hybridMultilevel"/>
    <w:tmpl w:val="3C5CE1F2"/>
    <w:lvl w:ilvl="0" w:tplc="9CFAAC5A">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924C57"/>
    <w:multiLevelType w:val="hybridMultilevel"/>
    <w:tmpl w:val="2780E740"/>
    <w:lvl w:ilvl="0" w:tplc="443E49A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1356"/>
    <w:rsid w:val="000B29EC"/>
    <w:rsid w:val="000B2C90"/>
    <w:rsid w:val="001B5FE5"/>
    <w:rsid w:val="001D1948"/>
    <w:rsid w:val="001E37F8"/>
    <w:rsid w:val="001F551E"/>
    <w:rsid w:val="00241C4B"/>
    <w:rsid w:val="0035262F"/>
    <w:rsid w:val="003A00DB"/>
    <w:rsid w:val="003B43D1"/>
    <w:rsid w:val="004B19D9"/>
    <w:rsid w:val="004D26C1"/>
    <w:rsid w:val="004E4228"/>
    <w:rsid w:val="005E2D9A"/>
    <w:rsid w:val="0072293F"/>
    <w:rsid w:val="00730D6F"/>
    <w:rsid w:val="00775CCA"/>
    <w:rsid w:val="007855A8"/>
    <w:rsid w:val="007C5AF1"/>
    <w:rsid w:val="007F67F3"/>
    <w:rsid w:val="00893D59"/>
    <w:rsid w:val="008B1356"/>
    <w:rsid w:val="009725DB"/>
    <w:rsid w:val="00B041E1"/>
    <w:rsid w:val="00B813A4"/>
    <w:rsid w:val="00BB62B5"/>
    <w:rsid w:val="00D01A4C"/>
    <w:rsid w:val="00D03909"/>
    <w:rsid w:val="00D2344E"/>
    <w:rsid w:val="00D93B44"/>
    <w:rsid w:val="00DC1154"/>
    <w:rsid w:val="00E0547D"/>
    <w:rsid w:val="00E80941"/>
    <w:rsid w:val="00E94855"/>
    <w:rsid w:val="00E94C8D"/>
    <w:rsid w:val="00EC3763"/>
    <w:rsid w:val="00EE3F0D"/>
    <w:rsid w:val="00FE34F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56"/>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8B1356"/>
    <w:rPr>
      <w:rFonts w:cs="Times New Roman"/>
    </w:rPr>
  </w:style>
  <w:style w:type="paragraph" w:styleId="Footer">
    <w:name w:val="footer"/>
    <w:basedOn w:val="Normal"/>
    <w:link w:val="FooterChar"/>
    <w:uiPriority w:val="99"/>
    <w:unhideWhenUsed/>
    <w:rsid w:val="008B1356"/>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8B1356"/>
    <w:rPr>
      <w:rFonts w:cs="Times New Roman"/>
    </w:rPr>
  </w:style>
  <w:style w:type="paragraph" w:styleId="ListParagraph">
    <w:name w:val="List Paragraph"/>
    <w:basedOn w:val="Normal"/>
    <w:uiPriority w:val="34"/>
    <w:qFormat/>
    <w:rsid w:val="008B1356"/>
    <w:pPr>
      <w:ind w:left="720"/>
      <w:contextualSpacing/>
    </w:pPr>
  </w:style>
  <w:style w:type="table" w:styleId="TableGrid">
    <w:name w:val="Table Grid"/>
    <w:basedOn w:val="TableNormal"/>
    <w:uiPriority w:val="39"/>
    <w:rsid w:val="004D2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43D1"/>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2242</Words>
  <Characters>12331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5</cp:revision>
  <cp:lastPrinted>2018-10-29T18:16:00Z</cp:lastPrinted>
  <dcterms:created xsi:type="dcterms:W3CDTF">2019-03-05T15:07:00Z</dcterms:created>
  <dcterms:modified xsi:type="dcterms:W3CDTF">2019-05-11T22:06:00Z</dcterms:modified>
</cp:coreProperties>
</file>