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83" w:rsidRPr="00744634" w:rsidRDefault="00D95983" w:rsidP="00744634">
      <w:pPr>
        <w:spacing w:after="0" w:line="240" w:lineRule="auto"/>
        <w:jc w:val="center"/>
        <w:outlineLvl w:val="0"/>
        <w:rPr>
          <w:rFonts w:ascii="Barlow Light" w:eastAsia="Times New Roman" w:hAnsi="Barlow Light" w:cs="Arial"/>
          <w:b/>
          <w:lang w:eastAsia="x-none"/>
        </w:rPr>
      </w:pPr>
      <w:r w:rsidRPr="00744634">
        <w:rPr>
          <w:rFonts w:ascii="Barlow Light" w:eastAsia="Times New Roman" w:hAnsi="Barlow Light" w:cs="Arial"/>
          <w:b/>
          <w:lang w:val="x-none" w:eastAsia="x-none"/>
        </w:rPr>
        <w:t xml:space="preserve">REGLAMENTO DE </w:t>
      </w:r>
      <w:r w:rsidRPr="00744634">
        <w:rPr>
          <w:rFonts w:ascii="Barlow Light" w:eastAsia="Times New Roman" w:hAnsi="Barlow Light" w:cs="Arial"/>
          <w:b/>
          <w:lang w:eastAsia="x-none"/>
        </w:rPr>
        <w:t xml:space="preserve">COMISARÍAS Y SUB-COMISARÍAS DEL MUNICIPIO DE MÉRIDA </w:t>
      </w:r>
    </w:p>
    <w:p w:rsidR="00D95983" w:rsidRPr="00A25A59" w:rsidRDefault="00CC5481" w:rsidP="00744634">
      <w:pPr>
        <w:spacing w:after="0" w:line="240" w:lineRule="auto"/>
        <w:jc w:val="center"/>
        <w:rPr>
          <w:rFonts w:ascii="Barlow Light" w:eastAsia="MS Mincho" w:hAnsi="Barlow Light" w:cs="Arial"/>
          <w:b/>
          <w:bCs/>
          <w:sz w:val="20"/>
          <w:lang w:eastAsia="es-ES"/>
        </w:rPr>
      </w:pPr>
      <w:r w:rsidRPr="00A25A59">
        <w:rPr>
          <w:rFonts w:ascii="Barlow Light" w:eastAsia="MS Mincho" w:hAnsi="Barlow Light" w:cs="Arial"/>
          <w:b/>
          <w:bCs/>
          <w:sz w:val="20"/>
          <w:lang w:eastAsia="es-ES"/>
        </w:rPr>
        <w:t xml:space="preserve"> Reglamento publicado en el D</w:t>
      </w:r>
      <w:r w:rsidR="00F644D5" w:rsidRPr="00A25A59">
        <w:rPr>
          <w:rFonts w:ascii="Barlow Light" w:eastAsia="MS Mincho" w:hAnsi="Barlow Light" w:cs="Arial"/>
          <w:b/>
          <w:bCs/>
          <w:sz w:val="20"/>
          <w:lang w:eastAsia="es-ES"/>
        </w:rPr>
        <w:t>iario Oficial del Estado de Yucatán</w:t>
      </w:r>
      <w:r w:rsidRPr="00A25A59">
        <w:rPr>
          <w:rFonts w:ascii="Barlow Light" w:eastAsia="MS Mincho" w:hAnsi="Barlow Light" w:cs="Arial"/>
          <w:b/>
          <w:bCs/>
          <w:sz w:val="20"/>
          <w:lang w:eastAsia="es-ES"/>
        </w:rPr>
        <w:t xml:space="preserve"> el 18</w:t>
      </w:r>
      <w:r w:rsidR="00D95983" w:rsidRPr="00A25A59">
        <w:rPr>
          <w:rFonts w:ascii="Barlow Light" w:eastAsia="MS Mincho" w:hAnsi="Barlow Light" w:cs="Arial"/>
          <w:b/>
          <w:bCs/>
          <w:sz w:val="20"/>
          <w:lang w:eastAsia="es-ES"/>
        </w:rPr>
        <w:t xml:space="preserve"> de </w:t>
      </w:r>
      <w:r w:rsidRPr="00A25A59">
        <w:rPr>
          <w:rFonts w:ascii="Barlow Light" w:eastAsia="MS Mincho" w:hAnsi="Barlow Light" w:cs="Arial"/>
          <w:b/>
          <w:bCs/>
          <w:sz w:val="20"/>
          <w:lang w:eastAsia="es-ES"/>
        </w:rPr>
        <w:t>mayo de 2007</w:t>
      </w:r>
    </w:p>
    <w:p w:rsidR="002945B0" w:rsidRPr="00744634" w:rsidRDefault="002945B0" w:rsidP="00744634">
      <w:pPr>
        <w:spacing w:after="0" w:line="240" w:lineRule="auto"/>
        <w:jc w:val="center"/>
        <w:rPr>
          <w:rFonts w:ascii="Barlow Light" w:eastAsia="Times New Roman" w:hAnsi="Barlow Light" w:cs="Arial"/>
          <w:b/>
          <w:lang w:eastAsia="es-MX"/>
        </w:rPr>
      </w:pPr>
    </w:p>
    <w:p w:rsidR="00D95983" w:rsidRPr="00744634" w:rsidRDefault="00D95983" w:rsidP="00744634">
      <w:pPr>
        <w:spacing w:after="0" w:line="240" w:lineRule="auto"/>
        <w:jc w:val="center"/>
        <w:rPr>
          <w:rFonts w:ascii="Barlow Light" w:eastAsia="Times New Roman" w:hAnsi="Barlow Light" w:cs="Arial"/>
          <w:b/>
          <w:lang w:eastAsia="es-MX"/>
        </w:rPr>
      </w:pPr>
      <w:r w:rsidRPr="00744634">
        <w:rPr>
          <w:rFonts w:ascii="Barlow Light" w:eastAsia="Times New Roman" w:hAnsi="Barlow Light" w:cs="Arial"/>
          <w:b/>
          <w:lang w:eastAsia="es-MX"/>
        </w:rPr>
        <w:t>TEXTO VIGENTE</w:t>
      </w:r>
    </w:p>
    <w:p w:rsidR="00D95983" w:rsidRPr="00744634" w:rsidRDefault="00D95983" w:rsidP="00744634">
      <w:pPr>
        <w:spacing w:after="0" w:line="240" w:lineRule="auto"/>
        <w:jc w:val="center"/>
        <w:rPr>
          <w:rFonts w:ascii="Barlow Light" w:eastAsia="Times New Roman" w:hAnsi="Barlow Light" w:cs="Arial"/>
          <w:b/>
          <w:sz w:val="20"/>
          <w:lang w:eastAsia="es-MX"/>
        </w:rPr>
      </w:pPr>
      <w:r w:rsidRPr="00744634">
        <w:rPr>
          <w:rFonts w:ascii="Barlow Light" w:eastAsia="Times New Roman" w:hAnsi="Barlow Light" w:cs="Arial"/>
          <w:b/>
          <w:sz w:val="20"/>
          <w:lang w:eastAsia="es-MX"/>
        </w:rPr>
        <w:t xml:space="preserve">Última reforma publicada en </w:t>
      </w:r>
      <w:r w:rsidR="00151473" w:rsidRPr="00744634">
        <w:rPr>
          <w:rFonts w:ascii="Barlow Light" w:eastAsia="Times New Roman" w:hAnsi="Barlow Light" w:cs="Arial"/>
          <w:b/>
          <w:sz w:val="20"/>
          <w:lang w:eastAsia="es-MX"/>
        </w:rPr>
        <w:t>G</w:t>
      </w:r>
      <w:r w:rsidRPr="00744634">
        <w:rPr>
          <w:rFonts w:ascii="Barlow Light" w:eastAsia="Times New Roman" w:hAnsi="Barlow Light" w:cs="Arial"/>
          <w:b/>
          <w:sz w:val="20"/>
          <w:lang w:eastAsia="es-MX"/>
        </w:rPr>
        <w:t xml:space="preserve">aceta </w:t>
      </w:r>
      <w:r w:rsidR="00744634">
        <w:rPr>
          <w:rFonts w:ascii="Barlow Light" w:eastAsia="Times New Roman" w:hAnsi="Barlow Light" w:cs="Arial"/>
          <w:b/>
          <w:sz w:val="20"/>
          <w:lang w:eastAsia="es-MX"/>
        </w:rPr>
        <w:t xml:space="preserve">Municipal </w:t>
      </w:r>
      <w:r w:rsidR="00CC5481" w:rsidRPr="00744634">
        <w:rPr>
          <w:rFonts w:ascii="Barlow Light" w:eastAsia="Times New Roman" w:hAnsi="Barlow Light" w:cs="Arial"/>
          <w:b/>
          <w:sz w:val="20"/>
          <w:lang w:eastAsia="es-MX"/>
        </w:rPr>
        <w:t>28-0</w:t>
      </w:r>
      <w:r w:rsidR="00AB65D2" w:rsidRPr="00744634">
        <w:rPr>
          <w:rFonts w:ascii="Barlow Light" w:eastAsia="Times New Roman" w:hAnsi="Barlow Light" w:cs="Arial"/>
          <w:b/>
          <w:sz w:val="20"/>
          <w:lang w:eastAsia="es-MX"/>
        </w:rPr>
        <w:t>8</w:t>
      </w:r>
      <w:r w:rsidR="00CC5481" w:rsidRPr="00744634">
        <w:rPr>
          <w:rFonts w:ascii="Barlow Light" w:eastAsia="Times New Roman" w:hAnsi="Barlow Light" w:cs="Arial"/>
          <w:b/>
          <w:sz w:val="20"/>
          <w:lang w:eastAsia="es-MX"/>
        </w:rPr>
        <w:t>-2014</w:t>
      </w:r>
    </w:p>
    <w:p w:rsidR="00D95983" w:rsidRPr="00744634" w:rsidRDefault="00D95983" w:rsidP="00744634">
      <w:pPr>
        <w:spacing w:after="0" w:line="240" w:lineRule="auto"/>
        <w:jc w:val="both"/>
        <w:rPr>
          <w:rFonts w:ascii="Barlow Light" w:hAnsi="Barlow Light" w:cs="Arial"/>
          <w:b/>
        </w:rPr>
      </w:pPr>
    </w:p>
    <w:p w:rsidR="00A77001" w:rsidRDefault="00D95983" w:rsidP="00744634">
      <w:pPr>
        <w:spacing w:after="0" w:line="240" w:lineRule="auto"/>
        <w:jc w:val="both"/>
        <w:rPr>
          <w:rFonts w:ascii="Barlow Light" w:hAnsi="Barlow Light" w:cs="Arial"/>
          <w:b/>
        </w:rPr>
      </w:pPr>
      <w:r w:rsidRPr="00744634">
        <w:rPr>
          <w:rFonts w:ascii="Barlow Light" w:hAnsi="Barlow Light" w:cs="Arial"/>
          <w:b/>
        </w:rPr>
        <w:t>A</w:t>
      </w:r>
      <w:r w:rsidR="0078264D" w:rsidRPr="00744634">
        <w:rPr>
          <w:rFonts w:ascii="Barlow Light" w:hAnsi="Barlow Light" w:cs="Arial"/>
          <w:b/>
        </w:rPr>
        <w:t>YUNTAMIENTO DE MÉRIDA ESTADO DE YUCATÁN INGENIERO MANUEL JESÚS FUENTES ALCOCER, PRESIDENTE MUNICIPAL DEL AYUNTAMIENTO CONSTITUCIONAL DEL MUNICIPIO DE MÉRIDA, A LOS HABITANTES DEL MUNICIPIO DEL MISMO NOMBRE HAGO SABER:</w:t>
      </w:r>
      <w:r w:rsidR="00151473" w:rsidRPr="00744634">
        <w:rPr>
          <w:rFonts w:ascii="Barlow Light" w:hAnsi="Barlow Light" w:cs="Arial"/>
          <w:b/>
        </w:rPr>
        <w:t xml:space="preserve"> </w:t>
      </w:r>
      <w:r w:rsidR="0078264D" w:rsidRPr="00744634">
        <w:rPr>
          <w:rFonts w:ascii="Barlow Light" w:hAnsi="Barlow Light" w:cs="Arial"/>
          <w:b/>
        </w:rPr>
        <w:t>Que el Ayuntamiento que presido, en Sesión Ordinaria de Cabildo de fecha veintiocho de marzo del año dos mil siete, con fundamento en los artículos 115 fracción II de la Constitución Política de los Estados Unidos Mexicanos; 79 de la Constitución Política del Estado de Yucatán, y 2, 40, 41 inciso A) fracción III, 51, 56 fracciones I y II, 63 fracción III, 77, 78 y 79 de la Ley de Gobierno de los Municipios del Estado de Yucatán, aprobó el siguiente:</w:t>
      </w:r>
    </w:p>
    <w:p w:rsidR="00744634" w:rsidRPr="00744634" w:rsidRDefault="00744634"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REGLAMENTO DE COMISARÍAS Y SUB-COMISARÍAS DEL MUNICIPIO DE MÉRIDA</w:t>
      </w:r>
    </w:p>
    <w:p w:rsidR="00744634" w:rsidRDefault="00744634" w:rsidP="00744634">
      <w:pPr>
        <w:spacing w:after="0" w:line="240" w:lineRule="auto"/>
        <w:jc w:val="center"/>
        <w:rPr>
          <w:rFonts w:ascii="Barlow Light" w:hAnsi="Barlow Light" w:cs="Arial"/>
          <w:b/>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DISPOSICIONES GENERALES</w:t>
      </w:r>
    </w:p>
    <w:p w:rsidR="00F644D5" w:rsidRPr="00744634" w:rsidRDefault="00F644D5" w:rsidP="00744634">
      <w:pPr>
        <w:spacing w:after="0" w:line="240" w:lineRule="auto"/>
        <w:jc w:val="center"/>
        <w:rPr>
          <w:rFonts w:ascii="Barlow Light" w:hAnsi="Barlow Light" w:cs="Arial"/>
          <w:b/>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1.-</w:t>
      </w:r>
      <w:r w:rsidR="0078264D" w:rsidRPr="00744634">
        <w:rPr>
          <w:rFonts w:ascii="Barlow Light" w:hAnsi="Barlow Light" w:cs="Arial"/>
        </w:rPr>
        <w:t xml:space="preserve"> Este reglamento tiene por objeto organizar y regular el funcionamiento de las comisarías y sub-comisarías del municipio de Mérida, así como determinar las facultades y obligaciones de los comisarios o sub-comisarios, habitantes, vecinos, visitantes o transeúntes de las mismas, en los términos de los artículos 41 inciso A) de la fracción VI, 68, 69 fracciones I y II, 70 y 208 de la Ley de Gobierno de los Municipios del Estado de Yucatán, y artículos 12 fracciones II y III, 14, 15, 16, 17, 18, 28 y 29 del Bando de Policía y Gobierno del Municipio de Mérida.</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2.-</w:t>
      </w:r>
      <w:r w:rsidR="0078264D" w:rsidRPr="00744634">
        <w:rPr>
          <w:rFonts w:ascii="Barlow Light" w:hAnsi="Barlow Light" w:cs="Arial"/>
        </w:rPr>
        <w:t xml:space="preserve"> El Municipio de Mérida se encuentra dividido territorialmente en Comisarías y Sub-Comisarías, para los efectos de su administración en las poblaciones ubicadas fuera de su cabecera municipal.</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3.-</w:t>
      </w:r>
      <w:r w:rsidR="0078264D" w:rsidRPr="00744634">
        <w:rPr>
          <w:rFonts w:ascii="Barlow Light" w:hAnsi="Barlow Light" w:cs="Arial"/>
        </w:rPr>
        <w:t xml:space="preserve"> El Municipio de Mérida, para los efectos del artículo anterior, se encuentra dividido en las siguientes Comisarías y Sub-Comisarías: </w:t>
      </w:r>
    </w:p>
    <w:p w:rsidR="00744634" w:rsidRPr="00744634" w:rsidRDefault="00744634" w:rsidP="00744634">
      <w:pPr>
        <w:spacing w:after="0" w:line="240" w:lineRule="auto"/>
        <w:jc w:val="both"/>
        <w:rPr>
          <w:rFonts w:ascii="Barlow Light" w:hAnsi="Barlow Light" w:cs="Arial"/>
        </w:rPr>
      </w:pPr>
    </w:p>
    <w:p w:rsidR="00151473" w:rsidRPr="00744634" w:rsidRDefault="0078264D" w:rsidP="00744634">
      <w:pPr>
        <w:spacing w:after="0" w:line="240" w:lineRule="auto"/>
        <w:jc w:val="both"/>
        <w:rPr>
          <w:rFonts w:ascii="Barlow Light" w:eastAsia="MS Mincho" w:hAnsi="Barlow Light"/>
          <w:i/>
          <w:iCs/>
          <w:color w:val="0000FF"/>
        </w:rPr>
      </w:pPr>
      <w:r w:rsidRPr="00744634">
        <w:rPr>
          <w:rFonts w:ascii="Barlow Light" w:hAnsi="Barlow Light" w:cs="Arial"/>
          <w:b/>
        </w:rPr>
        <w:t>A.- COMISARÍAS</w:t>
      </w:r>
      <w:r w:rsidRPr="00744634">
        <w:rPr>
          <w:rFonts w:ascii="Barlow Light" w:hAnsi="Barlow Light" w:cs="Arial"/>
        </w:rPr>
        <w:t>: Caucel, Cosgaya, Chablekal,</w:t>
      </w:r>
      <w:r w:rsidR="00856140" w:rsidRPr="00744634">
        <w:rPr>
          <w:rFonts w:ascii="Barlow Light" w:hAnsi="Barlow Light" w:cs="Arial"/>
        </w:rPr>
        <w:t xml:space="preserve"> Chichí Suárez,</w:t>
      </w:r>
      <w:r w:rsidRPr="00744634">
        <w:rPr>
          <w:rFonts w:ascii="Barlow Light" w:hAnsi="Barlow Light" w:cs="Arial"/>
        </w:rPr>
        <w:t xml:space="preserve"> Cholul, Dzityá, Dzununcán, Komchén, Molas,</w:t>
      </w:r>
      <w:r w:rsidR="00856140" w:rsidRPr="00744634">
        <w:rPr>
          <w:rFonts w:ascii="Barlow Light" w:hAnsi="Barlow Light" w:cs="Arial"/>
        </w:rPr>
        <w:t xml:space="preserve"> Oncán, Opichén, San José Tzal, San Pedro Chimay, San Cruz Palomeque, Santa Gertrudis Copó, Sierra Papacal, Sitpach, Tahdzibichén, Tamanché, Texan Cámara, Tixcacal, Tzacalá, Xcanatún, Xcumpich, Xcunyá, Xmatkuil y Yaxnic.</w:t>
      </w:r>
      <w:r w:rsidR="00856140" w:rsidRPr="00744634">
        <w:rPr>
          <w:rFonts w:ascii="Barlow Light" w:eastAsia="MS Mincho" w:hAnsi="Barlow Light"/>
          <w:i/>
          <w:iCs/>
          <w:color w:val="0000FF"/>
        </w:rPr>
        <w:t xml:space="preserve">                                              </w:t>
      </w:r>
    </w:p>
    <w:p w:rsidR="0078264D" w:rsidRPr="00744634" w:rsidRDefault="00856140" w:rsidP="00744634">
      <w:pPr>
        <w:spacing w:after="0" w:line="240" w:lineRule="auto"/>
        <w:jc w:val="right"/>
        <w:rPr>
          <w:rFonts w:ascii="Barlow Light" w:hAnsi="Barlow Light" w:cs="Arial"/>
        </w:rPr>
      </w:pPr>
      <w:r w:rsidRPr="00744634">
        <w:rPr>
          <w:rFonts w:ascii="Barlow Light" w:eastAsia="MS Mincho" w:hAnsi="Barlow Light"/>
          <w:i/>
          <w:iCs/>
          <w:color w:val="0000FF"/>
        </w:rPr>
        <w:t xml:space="preserve">  </w:t>
      </w:r>
      <w:r w:rsidRPr="00744634">
        <w:rPr>
          <w:rFonts w:ascii="Barlow Light" w:eastAsia="MS Mincho" w:hAnsi="Barlow Light"/>
          <w:i/>
          <w:iCs/>
          <w:color w:val="0000FF"/>
          <w:sz w:val="20"/>
        </w:rPr>
        <w:t>Apartada A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744634" w:rsidRDefault="00744634" w:rsidP="00744634">
      <w:pPr>
        <w:spacing w:after="0" w:line="240" w:lineRule="auto"/>
        <w:jc w:val="both"/>
        <w:rPr>
          <w:rFonts w:ascii="Barlow Light" w:hAnsi="Barlow Light" w:cs="Arial"/>
          <w:b/>
        </w:rPr>
      </w:pPr>
    </w:p>
    <w:p w:rsidR="00744634" w:rsidRDefault="0078264D" w:rsidP="00744634">
      <w:pPr>
        <w:spacing w:after="0" w:line="240" w:lineRule="auto"/>
        <w:jc w:val="both"/>
        <w:rPr>
          <w:rFonts w:ascii="Barlow Light" w:hAnsi="Barlow Light" w:cs="Arial"/>
        </w:rPr>
      </w:pPr>
      <w:r w:rsidRPr="00744634">
        <w:rPr>
          <w:rFonts w:ascii="Barlow Light" w:hAnsi="Barlow Light" w:cs="Arial"/>
          <w:b/>
        </w:rPr>
        <w:t>B.- SUB-COMISARÍAS:</w:t>
      </w:r>
      <w:r w:rsidRPr="00744634">
        <w:rPr>
          <w:rFonts w:ascii="Barlow Light" w:hAnsi="Barlow Light" w:cs="Arial"/>
        </w:rPr>
        <w:t xml:space="preserve"> Ch</w:t>
      </w:r>
      <w:r w:rsidR="003B2ADE" w:rsidRPr="00744634">
        <w:rPr>
          <w:rFonts w:ascii="Barlow Light" w:hAnsi="Barlow Light" w:cs="Arial"/>
        </w:rPr>
        <w:t xml:space="preserve">almuch, Cheumán, </w:t>
      </w:r>
      <w:r w:rsidRPr="00744634">
        <w:rPr>
          <w:rFonts w:ascii="Barlow Light" w:hAnsi="Barlow Light" w:cs="Arial"/>
        </w:rPr>
        <w:t xml:space="preserve">Dzibichaltún, Dzidzilché, Dzoyaxché, Hunxectamán, </w:t>
      </w:r>
      <w:r w:rsidR="003B2ADE" w:rsidRPr="00744634">
        <w:rPr>
          <w:rFonts w:ascii="Barlow Light" w:hAnsi="Barlow Light" w:cs="Arial"/>
        </w:rPr>
        <w:t xml:space="preserve">Kikteil, Noc-Ac, </w:t>
      </w:r>
      <w:r w:rsidRPr="00744634">
        <w:rPr>
          <w:rFonts w:ascii="Barlow Light" w:hAnsi="Barlow Light" w:cs="Arial"/>
        </w:rPr>
        <w:t>Petac, Sac- Nicté, San</w:t>
      </w:r>
      <w:r w:rsidR="003B2ADE" w:rsidRPr="00744634">
        <w:rPr>
          <w:rFonts w:ascii="Barlow Light" w:hAnsi="Barlow Light" w:cs="Arial"/>
        </w:rPr>
        <w:t xml:space="preserve"> Antonio Hool,</w:t>
      </w:r>
      <w:r w:rsidRPr="00744634">
        <w:rPr>
          <w:rFonts w:ascii="Barlow Light" w:hAnsi="Barlow Light" w:cs="Arial"/>
        </w:rPr>
        <w:t xml:space="preserve"> San Ignac</w:t>
      </w:r>
      <w:r w:rsidR="003B2ADE" w:rsidRPr="00744634">
        <w:rPr>
          <w:rFonts w:ascii="Barlow Light" w:hAnsi="Barlow Light" w:cs="Arial"/>
        </w:rPr>
        <w:t xml:space="preserve">io Tesip, </w:t>
      </w:r>
      <w:r w:rsidRPr="00744634">
        <w:rPr>
          <w:rFonts w:ascii="Barlow Light" w:hAnsi="Barlow Light" w:cs="Arial"/>
        </w:rPr>
        <w:t>Santa María Chi, Santa María Yaxché,</w:t>
      </w:r>
      <w:r w:rsidR="003B2ADE" w:rsidRPr="00744634">
        <w:rPr>
          <w:rFonts w:ascii="Barlow Light" w:hAnsi="Barlow Light" w:cs="Arial"/>
        </w:rPr>
        <w:t xml:space="preserve"> Sodzil Norte, Susulá, Suytunchén, Temozón Norte, Tixcuytún y Yaxché Casares.</w:t>
      </w:r>
      <w:r w:rsidRPr="00744634">
        <w:rPr>
          <w:rFonts w:ascii="Barlow Light" w:hAnsi="Barlow Light" w:cs="Arial"/>
        </w:rPr>
        <w:t xml:space="preserve"> </w:t>
      </w:r>
    </w:p>
    <w:p w:rsidR="003B2ADE" w:rsidRPr="00744634" w:rsidRDefault="003B2ADE" w:rsidP="00744634">
      <w:pPr>
        <w:spacing w:after="0" w:line="240" w:lineRule="auto"/>
        <w:jc w:val="right"/>
        <w:rPr>
          <w:rFonts w:ascii="Barlow Light" w:hAnsi="Barlow Light" w:cs="Arial"/>
          <w:sz w:val="20"/>
        </w:rPr>
      </w:pPr>
      <w:r w:rsidRPr="00744634">
        <w:rPr>
          <w:rFonts w:ascii="Barlow Light" w:eastAsia="MS Mincho" w:hAnsi="Barlow Light"/>
          <w:i/>
          <w:iCs/>
          <w:color w:val="0000FF"/>
          <w:sz w:val="20"/>
        </w:rPr>
        <w:t>Apartada B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3B2ADE" w:rsidRPr="00744634" w:rsidRDefault="003B2ADE"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II</w:t>
      </w:r>
    </w:p>
    <w:p w:rsidR="00744634" w:rsidRDefault="0078264D" w:rsidP="00744634">
      <w:pPr>
        <w:spacing w:after="0" w:line="240" w:lineRule="auto"/>
        <w:jc w:val="center"/>
        <w:rPr>
          <w:rFonts w:ascii="Barlow Light" w:hAnsi="Barlow Light" w:cs="Arial"/>
          <w:b/>
        </w:rPr>
      </w:pPr>
      <w:r w:rsidRPr="00744634">
        <w:rPr>
          <w:rFonts w:ascii="Barlow Light" w:hAnsi="Barlow Light" w:cs="Arial"/>
          <w:b/>
        </w:rPr>
        <w:t>DE LOS HABITANTES, VE</w:t>
      </w:r>
      <w:r w:rsidR="00744634">
        <w:rPr>
          <w:rFonts w:ascii="Barlow Light" w:hAnsi="Barlow Light" w:cs="Arial"/>
          <w:b/>
        </w:rPr>
        <w:t>CINOS, VISITANTES O TRANSEÚNTES</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DE LAS COMISARÍAS Y SUB-COMISARÍAS DEL MUNICIPIO DE MÉRIDA</w:t>
      </w:r>
    </w:p>
    <w:p w:rsidR="00F644D5" w:rsidRPr="00744634" w:rsidRDefault="00F644D5" w:rsidP="00744634">
      <w:pPr>
        <w:spacing w:after="0" w:line="240" w:lineRule="auto"/>
        <w:jc w:val="center"/>
        <w:rPr>
          <w:rFonts w:ascii="Barlow Light" w:hAnsi="Barlow Light" w:cs="Arial"/>
          <w:b/>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4.-</w:t>
      </w:r>
      <w:r w:rsidR="0078264D" w:rsidRPr="00744634">
        <w:rPr>
          <w:rFonts w:ascii="Barlow Light" w:hAnsi="Barlow Light" w:cs="Arial"/>
        </w:rPr>
        <w:t xml:space="preserve"> Son habitantes de una comisaría o sub-comisaría del municipio de Mérida, todas aquellas personas que residan habitual o transitoriamente en su territorio;</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5.-</w:t>
      </w:r>
      <w:r w:rsidR="0078264D" w:rsidRPr="00744634">
        <w:rPr>
          <w:rFonts w:ascii="Barlow Light" w:hAnsi="Barlow Light" w:cs="Arial"/>
        </w:rPr>
        <w:t xml:space="preserve"> Son vecinos de una comisaría o sub-comisaría del Municipio de Mérida, los habitantes que tengan cuando menos seis meses de residencia efectiva dentro de su jurisdicción territorial y estén inscritos en el padrón Municipal de Mérida;</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6</w:t>
      </w:r>
      <w:r w:rsidR="0078264D" w:rsidRPr="00744634">
        <w:rPr>
          <w:rFonts w:ascii="Barlow Light" w:hAnsi="Barlow Light" w:cs="Arial"/>
          <w:b/>
        </w:rPr>
        <w:t>.-</w:t>
      </w:r>
      <w:r w:rsidR="0078264D" w:rsidRPr="00744634">
        <w:rPr>
          <w:rFonts w:ascii="Barlow Light" w:hAnsi="Barlow Light" w:cs="Arial"/>
        </w:rPr>
        <w:t xml:space="preserve"> Son visitantes o transeúntes todas aquellas personas que se encuentren de paso por la localidad, ya sea con fines turísticos, laborales, culturales, artísticos o de tránsito.</w:t>
      </w:r>
    </w:p>
    <w:p w:rsidR="00744634" w:rsidRPr="00744634" w:rsidRDefault="00744634" w:rsidP="00744634">
      <w:pPr>
        <w:tabs>
          <w:tab w:val="left" w:pos="855"/>
        </w:tabs>
        <w:spacing w:after="0" w:line="240" w:lineRule="auto"/>
        <w:jc w:val="both"/>
        <w:rPr>
          <w:rFonts w:ascii="Barlow Light" w:hAnsi="Barlow Light" w:cs="Arial"/>
        </w:rPr>
      </w:pP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III</w:t>
      </w:r>
    </w:p>
    <w:p w:rsid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DERECHOS Y OBLIGACIONES DE LOS HABITANTES, VECINOS, VISITANTES</w:t>
      </w: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O TRANSEÚNTES DE LAS COMISARIAS Y SUB-</w:t>
      </w:r>
      <w:r w:rsidR="00151473" w:rsidRPr="00744634">
        <w:rPr>
          <w:rFonts w:ascii="Barlow Light" w:hAnsi="Barlow Light" w:cs="Arial"/>
          <w:b/>
        </w:rPr>
        <w:t>COMISARIAS</w:t>
      </w:r>
    </w:p>
    <w:p w:rsidR="00F644D5" w:rsidRPr="00744634" w:rsidRDefault="00F644D5" w:rsidP="00744634">
      <w:pPr>
        <w:tabs>
          <w:tab w:val="left" w:pos="855"/>
        </w:tabs>
        <w:spacing w:after="0" w:line="240" w:lineRule="auto"/>
        <w:jc w:val="center"/>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7</w:t>
      </w:r>
      <w:r w:rsidR="0078264D" w:rsidRPr="00744634">
        <w:rPr>
          <w:rFonts w:ascii="Barlow Light" w:hAnsi="Barlow Light" w:cs="Arial"/>
          <w:b/>
        </w:rPr>
        <w:t>.-</w:t>
      </w:r>
      <w:r w:rsidR="0078264D" w:rsidRPr="00744634">
        <w:rPr>
          <w:rFonts w:ascii="Barlow Light" w:hAnsi="Barlow Light" w:cs="Arial"/>
        </w:rPr>
        <w:t xml:space="preserve"> Los habitantes, vecinos, visitantes o transeúntes de las comisarías o subcomisarías, tendrán los derechos y obligaciones que establecen la Constitución Política de los Estados Unidos Mexicanos, la Constitución Política del Estado de Yucatán, la Ley de Gobierno de los Municipios del Estado de Yucatán, el Reglamento de Población del Municipio de Mérida, este reglamento y demás disposiciones reglamentarias aplicables, y:</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b/>
        </w:rPr>
      </w:pPr>
      <w:r w:rsidRPr="00744634">
        <w:rPr>
          <w:rFonts w:ascii="Barlow Light" w:hAnsi="Barlow Light" w:cs="Arial"/>
          <w:b/>
        </w:rPr>
        <w:t>A.- DERECHOS.</w:t>
      </w:r>
    </w:p>
    <w:p w:rsidR="00744634" w:rsidRPr="00744634" w:rsidRDefault="00744634" w:rsidP="00744634">
      <w:pPr>
        <w:tabs>
          <w:tab w:val="left" w:pos="855"/>
        </w:tabs>
        <w:spacing w:after="0" w:line="240" w:lineRule="auto"/>
        <w:jc w:val="both"/>
        <w:rPr>
          <w:rFonts w:ascii="Barlow Light" w:hAnsi="Barlow Light" w:cs="Arial"/>
          <w:b/>
        </w:rPr>
      </w:pP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Tener acceso y hacer uso de los servicios públicos municipales.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Participar en las actividades tendientes a promover el desarrollo municipal y tener acceso a sus beneficios.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Ejercer el derecho de petición ante las autoridades Municipales.</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 B.- OBLIGACIONES</w:t>
      </w:r>
      <w:r w:rsidRPr="00744634">
        <w:rPr>
          <w:rFonts w:ascii="Barlow Light" w:hAnsi="Barlow Light" w:cs="Arial"/>
        </w:rPr>
        <w:t>.</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Respetar y observar a las autoridades auxiliares, municipales, estatales y federales, así como los ordenamientos legales respectivos, y</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 xml:space="preserve">Prestar auxilio a las autoridades cuando sean requeridos para ello. </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Realizar sus actividades sin que contravengan el interés público y el bienestar de los habitantes y vecinos de la localidad.</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Cumplir las que les impongan otras leyes y reglamentos aplicables en el municipio de Mérida.</w:t>
      </w:r>
    </w:p>
    <w:p w:rsidR="00744634" w:rsidRDefault="00744634" w:rsidP="00744634">
      <w:pPr>
        <w:tabs>
          <w:tab w:val="left" w:pos="855"/>
        </w:tabs>
        <w:spacing w:after="0" w:line="240" w:lineRule="auto"/>
        <w:jc w:val="center"/>
        <w:rPr>
          <w:rFonts w:ascii="Barlow Light" w:hAnsi="Barlow Light" w:cs="Arial"/>
          <w:b/>
        </w:rPr>
      </w:pP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IV</w:t>
      </w: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t>DE LA ADMINISTRACIÓN</w:t>
      </w:r>
    </w:p>
    <w:p w:rsidR="00F644D5" w:rsidRPr="00744634" w:rsidRDefault="00F644D5" w:rsidP="00744634">
      <w:pPr>
        <w:tabs>
          <w:tab w:val="left" w:pos="855"/>
        </w:tabs>
        <w:spacing w:after="0" w:line="240" w:lineRule="auto"/>
        <w:jc w:val="center"/>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C8473D" w:rsidRPr="00744634">
        <w:rPr>
          <w:rFonts w:ascii="Barlow Light" w:hAnsi="Barlow Light" w:cs="Arial"/>
          <w:b/>
        </w:rPr>
        <w:t>8.-</w:t>
      </w:r>
      <w:r w:rsidR="00C8473D" w:rsidRPr="00744634">
        <w:rPr>
          <w:rFonts w:ascii="Barlow Light" w:hAnsi="Barlow Light" w:cs="Arial"/>
        </w:rPr>
        <w:t xml:space="preserve"> Las comisarías y sub-comisarías del municipio de Mérida, tendrán una autoridad auxiliar denominado: Comisario o Sub-Comisario respectivamente, quienes recibirán una retribución económica por el ejercicio de su encargo y no podrán obtener beneficios adicionales, sean para él, su cónyuge, parientes consanguíneos o por afinidad hasta el cuarto grado.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C8473D" w:rsidRPr="00744634">
        <w:rPr>
          <w:rFonts w:ascii="Barlow Light" w:hAnsi="Barlow Light" w:cs="Arial"/>
          <w:b/>
        </w:rPr>
        <w:t xml:space="preserve"> 9.-</w:t>
      </w:r>
      <w:r w:rsidR="00C8473D" w:rsidRPr="00744634">
        <w:rPr>
          <w:rFonts w:ascii="Barlow Light" w:hAnsi="Barlow Light" w:cs="Arial"/>
        </w:rPr>
        <w:t xml:space="preserve"> Todas las autoridades auxiliares serán electas por el voto universal, libre, directo y secreto, mediante el procedimiento que al efecto organice el Cabildo, durarán en su cargo tres años, no pudiendo ser ratificados para el periodo inmediato.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C8473D"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Para el desempeño de sus funciones y con el fin de acreditar su personalidad ante las autoridades o ciudadanía en general, a los comisarios y sub-comisarios municipales se les otorgará una credencial que los identifique como tales, mismas que serán autorizadas por el Presidente Municipal.</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w:t>
      </w:r>
      <w:r w:rsidRPr="00744634">
        <w:rPr>
          <w:rFonts w:ascii="Barlow Light" w:hAnsi="Barlow Light" w:cs="Arial"/>
          <w:b/>
        </w:rPr>
        <w:t xml:space="preserve">Artículo </w:t>
      </w:r>
      <w:r w:rsidR="00C8473D" w:rsidRPr="00744634">
        <w:rPr>
          <w:rFonts w:ascii="Barlow Light" w:hAnsi="Barlow Light" w:cs="Arial"/>
          <w:b/>
        </w:rPr>
        <w:t>10.-</w:t>
      </w:r>
      <w:r w:rsidR="00C8473D" w:rsidRPr="00744634">
        <w:rPr>
          <w:rFonts w:ascii="Barlow Light" w:hAnsi="Barlow Light" w:cs="Arial"/>
        </w:rPr>
        <w:t xml:space="preserve"> Para ser autoridad auxiliar se requiere:</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mayor de edad;</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Saber leer y escribir;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vecino de la comisaría o sub-comisaría en donde pretenda ser autoridad auxiliar;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ser propietario de expendio de bebidas alcohólicas, ni tener intereses en esta clase de negocios, y</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contar con antecedentes penales. Dichas autoridades podrán ser removidas por el Cabildo, por causas justificadas conforme a este reglamento.</w:t>
      </w:r>
    </w:p>
    <w:p w:rsidR="00744634" w:rsidRDefault="00744634" w:rsidP="00744634">
      <w:pPr>
        <w:tabs>
          <w:tab w:val="left" w:pos="855"/>
        </w:tabs>
        <w:spacing w:after="0" w:line="240" w:lineRule="auto"/>
        <w:jc w:val="both"/>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11</w:t>
      </w:r>
      <w:r w:rsidR="00C8473D" w:rsidRPr="00744634">
        <w:rPr>
          <w:rFonts w:ascii="Barlow Light" w:hAnsi="Barlow Light" w:cs="Arial"/>
          <w:b/>
        </w:rPr>
        <w:t>.-</w:t>
      </w:r>
      <w:r w:rsidR="00C8473D" w:rsidRPr="00744634">
        <w:rPr>
          <w:rFonts w:ascii="Barlow Light" w:hAnsi="Barlow Light" w:cs="Arial"/>
        </w:rPr>
        <w:t xml:space="preserve"> Los comisarios y sub-comisarios, tendrán las obligaciones siguientes:</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Rendir protesta de ley, al tomar posición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Realizar inventario de los bienes a su cargo al inicio y conclusión de su periodo;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Conservar los bienes a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Ejercer con dignidad, ética y decoro su cargo o comisión;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Tratar con respeto, diligencia, imparcialidad y rectitud a las personas con las que se relacione con motivo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Ejecutar los acuerdos del Ayuntamiento del municipio de Mérida que se les encomiende, así como también proporcionar los informes que se le soliciten;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Cumplir y hacer cumplir las disposiciones que la Ley de Gobierno de los Municipio del Estado de Yucatán impone a sus habitantes. </w:t>
      </w:r>
    </w:p>
    <w:p w:rsid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Procurar que se cumplan las disposiciones municipales y vigilar el orden público y la seguridad de su demarcación reportando cualquier alteración a las autoridades correspondientes. </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Prestar a los habitantes de su localidad, el auxilio que necesiten o soliciten, dando aviso oportuno a las autoridades correspondientes.</w:t>
      </w:r>
    </w:p>
    <w:p w:rsidR="00C8473D" w:rsidRPr="00744634" w:rsidRDefault="00C8473D" w:rsidP="00744634">
      <w:pPr>
        <w:pStyle w:val="Prrafodelista"/>
        <w:numPr>
          <w:ilvl w:val="0"/>
          <w:numId w:val="4"/>
        </w:numPr>
        <w:spacing w:after="0" w:line="240" w:lineRule="auto"/>
        <w:jc w:val="both"/>
        <w:rPr>
          <w:rFonts w:ascii="Barlow Light" w:hAnsi="Barlow Light" w:cs="Arial"/>
        </w:rPr>
      </w:pPr>
      <w:bookmarkStart w:id="0" w:name="_GoBack"/>
      <w:bookmarkEnd w:id="0"/>
      <w:r w:rsidRPr="00744634">
        <w:rPr>
          <w:rFonts w:ascii="Barlow Light" w:hAnsi="Barlow Light" w:cs="Arial"/>
        </w:rPr>
        <w:t>Comunicar al Ayuntamiento del municipio de Mérida, a través de los Regidores o del departamento correspondiente, cualquier anomalía que ocurra en la comisaría o subcomisaría a su cargo, incluyendo:</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Fugas de agua potable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Expendios clandestinos de bebidas alcohólicas;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Lugares donde se ejerza la prostitución;</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 xml:space="preserve">Daños al alumbrado público; </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Señales incorrectas de tránsito o de nomenclatura;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Obra pública deficiente;</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Basura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Comercios ilícitos;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Problemas de salud en la comunidad;</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Deficiencia en los cementerios;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Terrenos baldíos;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Transporte público colectivo; y</w:t>
      </w:r>
    </w:p>
    <w:p w:rsidR="0078264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Todas las demás que ocurran en el área de su jurisdicción y competencia.</w:t>
      </w:r>
    </w:p>
    <w:p w:rsidR="00AB65D2" w:rsidRPr="00744634" w:rsidRDefault="00AB65D2"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Vigilar, controlar, salvaguardar, así como llevar un inventario de los bienes muebles e inmuebles propiedad del municipio de Mérida y que estén al servicio de la comisaría o subcomisaría a su cargo.</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Colaborar en las campañas de alfabetización, salud, limpieza e higiene, ecología y de conservación de los caminos y vialidades de la comisaría o sub-comisaría. </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Sugerir o promover programas y acciones tendientes a mejorar la forma de vida de su comunidad, así como promover actividades de beneficio social;</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Actuar como conciliador en los conflictos que se presenten; y</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Dar a conocer las actividades municipales a los habitantes de la comisaría o subcomisaría.</w:t>
      </w:r>
    </w:p>
    <w:p w:rsidR="00744634" w:rsidRDefault="00744634" w:rsidP="00744634">
      <w:pPr>
        <w:spacing w:after="0" w:line="240" w:lineRule="auto"/>
        <w:jc w:val="both"/>
        <w:rPr>
          <w:rFonts w:ascii="Barlow Light" w:hAnsi="Barlow Light" w:cs="Arial"/>
        </w:rPr>
      </w:pPr>
    </w:p>
    <w:p w:rsidR="00D95983" w:rsidRDefault="007F3822" w:rsidP="00744634">
      <w:pPr>
        <w:spacing w:after="0" w:line="240" w:lineRule="auto"/>
        <w:jc w:val="both"/>
        <w:rPr>
          <w:rFonts w:ascii="Barlow Light" w:hAnsi="Barlow Light" w:cs="Arial"/>
        </w:rPr>
      </w:pPr>
      <w:r w:rsidRPr="00744634">
        <w:rPr>
          <w:rFonts w:ascii="Barlow Light" w:hAnsi="Barlow Light" w:cs="Arial"/>
          <w:b/>
        </w:rPr>
        <w:t>Artículo 12</w:t>
      </w:r>
      <w:r w:rsidR="00D95983" w:rsidRPr="00744634">
        <w:rPr>
          <w:rFonts w:ascii="Barlow Light" w:hAnsi="Barlow Light" w:cs="Arial"/>
          <w:b/>
        </w:rPr>
        <w:t>.-</w:t>
      </w:r>
      <w:r w:rsidR="00D95983" w:rsidRPr="00744634">
        <w:rPr>
          <w:rFonts w:ascii="Barlow Light" w:hAnsi="Barlow Light" w:cs="Arial"/>
        </w:rPr>
        <w:t xml:space="preserve"> Está prohibido a los Comisarios y Sub-Comisarios, pudiendo ser motivo de remoción, independientemente de la responsabilidad civil o penal en que incurran:</w:t>
      </w:r>
    </w:p>
    <w:p w:rsidR="00744634" w:rsidRPr="00744634" w:rsidRDefault="00744634" w:rsidP="00744634">
      <w:pPr>
        <w:spacing w:after="0" w:line="240" w:lineRule="auto"/>
        <w:jc w:val="both"/>
        <w:rPr>
          <w:rFonts w:ascii="Barlow Light" w:hAnsi="Barlow Light" w:cs="Arial"/>
        </w:rPr>
      </w:pP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Distraer los bienes muebles e inmuebles propiedad del municipio de Mérida para algún fin distinto al que estén destinados;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Otorgar permisos para cierre de calles, uso de suelo o instalación de cosos, juegos mecánicos y circos;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Imponer contribución alguna;</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Aplicar sanciones no previstas en las leyes y reglamentos municipales; y</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 xml:space="preserve">Utilizar su autoridad oficial para favorecer a determinada persona o partido político. </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Autorizar u otorgar licencias o permisos para la construcción, uso de suelo y venta de bebidas alcohólicas.</w:t>
      </w:r>
    </w:p>
    <w:p w:rsidR="00744634" w:rsidRDefault="00744634" w:rsidP="00744634">
      <w:pPr>
        <w:spacing w:after="0" w:line="240" w:lineRule="auto"/>
        <w:jc w:val="center"/>
        <w:rPr>
          <w:rFonts w:ascii="Barlow Light" w:hAnsi="Barlow Light" w:cs="Arial"/>
          <w:b/>
        </w:rPr>
      </w:pPr>
    </w:p>
    <w:p w:rsidR="00D95983" w:rsidRDefault="00D95983" w:rsidP="00744634">
      <w:pPr>
        <w:spacing w:after="0" w:line="240" w:lineRule="auto"/>
        <w:jc w:val="center"/>
        <w:rPr>
          <w:rFonts w:ascii="Barlow Light" w:hAnsi="Barlow Light" w:cs="Arial"/>
          <w:b/>
        </w:rPr>
      </w:pPr>
      <w:r w:rsidRPr="00744634">
        <w:rPr>
          <w:rFonts w:ascii="Barlow Light" w:hAnsi="Barlow Light" w:cs="Arial"/>
          <w:b/>
        </w:rPr>
        <w:t>TRANSITORIOS</w:t>
      </w:r>
    </w:p>
    <w:p w:rsidR="00744634" w:rsidRPr="00744634" w:rsidRDefault="00744634" w:rsidP="00744634">
      <w:pPr>
        <w:spacing w:after="0" w:line="240" w:lineRule="auto"/>
        <w:jc w:val="center"/>
        <w:rPr>
          <w:rFonts w:ascii="Barlow Light" w:hAnsi="Barlow Light" w:cs="Arial"/>
          <w:b/>
        </w:rPr>
      </w:pPr>
    </w:p>
    <w:p w:rsidR="00A25A59" w:rsidRDefault="00A25A59" w:rsidP="00A25A59">
      <w:pPr>
        <w:spacing w:after="0" w:line="240" w:lineRule="auto"/>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 El presente reglamento entrará en vigor al día siguiente de su</w:t>
      </w:r>
      <w:r>
        <w:rPr>
          <w:rFonts w:ascii="Barlow Light" w:hAnsi="Barlow Light" w:cs="Arial"/>
        </w:rPr>
        <w:t xml:space="preserve"> </w:t>
      </w:r>
      <w:r w:rsidRPr="00A25A59">
        <w:rPr>
          <w:rFonts w:ascii="Barlow Light" w:hAnsi="Barlow Light" w:cs="Arial"/>
        </w:rPr>
        <w:t>publicación en el Diario Oficial del Gobierno del Estado de Yucatán.</w:t>
      </w: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b/>
        </w:rPr>
        <w:t>ARTÍCULO SEGUNDO</w:t>
      </w:r>
      <w:r w:rsidRPr="00A25A59">
        <w:rPr>
          <w:rFonts w:ascii="Barlow Light" w:hAnsi="Barlow Light" w:cs="Arial"/>
        </w:rPr>
        <w:t>.- Las actuales autoridades auxiliares de los municipios del</w:t>
      </w:r>
      <w:r>
        <w:rPr>
          <w:rFonts w:ascii="Barlow Light" w:hAnsi="Barlow Light" w:cs="Arial"/>
        </w:rPr>
        <w:t xml:space="preserve"> </w:t>
      </w:r>
      <w:r w:rsidRPr="00A25A59">
        <w:rPr>
          <w:rFonts w:ascii="Barlow Light" w:hAnsi="Barlow Light" w:cs="Arial"/>
        </w:rPr>
        <w:t>Estado, permanecerán en su encargo, en tanto los próximos Ayuntamientos las</w:t>
      </w:r>
      <w:r>
        <w:rPr>
          <w:rFonts w:ascii="Barlow Light" w:hAnsi="Barlow Light" w:cs="Arial"/>
        </w:rPr>
        <w:t xml:space="preserve"> </w:t>
      </w:r>
      <w:r w:rsidRPr="00A25A59">
        <w:rPr>
          <w:rFonts w:ascii="Barlow Light" w:hAnsi="Barlow Light" w:cs="Arial"/>
        </w:rPr>
        <w:t>sustituyan.</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Default="00A25A59" w:rsidP="00A25A59">
      <w:pPr>
        <w:spacing w:after="0" w:line="240" w:lineRule="auto"/>
        <w:jc w:val="both"/>
        <w:rPr>
          <w:rFonts w:ascii="Barlow Light" w:hAnsi="Barlow Light" w:cs="Arial"/>
        </w:rPr>
      </w:pPr>
    </w:p>
    <w:p w:rsidR="00744634" w:rsidRDefault="00A25A59" w:rsidP="00A25A59">
      <w:pPr>
        <w:spacing w:after="0" w:line="240" w:lineRule="auto"/>
        <w:jc w:val="both"/>
        <w:rPr>
          <w:rFonts w:ascii="Barlow Light" w:hAnsi="Barlow Light" w:cs="Arial"/>
        </w:rPr>
      </w:pPr>
      <w:r w:rsidRPr="00A25A59">
        <w:rPr>
          <w:rFonts w:ascii="Barlow Light" w:hAnsi="Barlow Light" w:cs="Arial"/>
          <w:b/>
        </w:rPr>
        <w:t>ARTÍCULO TERCERO</w:t>
      </w:r>
      <w:r w:rsidRPr="00A25A59">
        <w:rPr>
          <w:rFonts w:ascii="Barlow Light" w:hAnsi="Barlow Light" w:cs="Arial"/>
        </w:rPr>
        <w:t>.- Se abroga el Reglamento de Comisarías y Sub-comisarías del</w:t>
      </w:r>
      <w:r>
        <w:rPr>
          <w:rFonts w:ascii="Barlow Light" w:hAnsi="Barlow Light" w:cs="Arial"/>
        </w:rPr>
        <w:t xml:space="preserve"> </w:t>
      </w:r>
      <w:r w:rsidRPr="00A25A59">
        <w:rPr>
          <w:rFonts w:ascii="Barlow Light" w:hAnsi="Barlow Light" w:cs="Arial"/>
        </w:rPr>
        <w:t>Municipio de Mérida, publicado en el Diario Oficial del Gobierno del Estado de</w:t>
      </w:r>
      <w:r>
        <w:rPr>
          <w:rFonts w:ascii="Barlow Light" w:hAnsi="Barlow Light" w:cs="Arial"/>
        </w:rPr>
        <w:t xml:space="preserve"> </w:t>
      </w:r>
      <w:r w:rsidRPr="00A25A59">
        <w:rPr>
          <w:rFonts w:ascii="Barlow Light" w:hAnsi="Barlow Light" w:cs="Arial"/>
        </w:rPr>
        <w:t>Yucatán con fecha 4 de octubre de 1994.</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Pr="00744634" w:rsidRDefault="00A25A59" w:rsidP="00A25A59">
      <w:pPr>
        <w:spacing w:after="0" w:line="240" w:lineRule="auto"/>
        <w:jc w:val="both"/>
        <w:rPr>
          <w:rFonts w:ascii="Barlow Light" w:hAnsi="Barlow Light" w:cs="Arial"/>
        </w:rPr>
      </w:pPr>
    </w:p>
    <w:p w:rsidR="00D95983" w:rsidRPr="00744634" w:rsidRDefault="00D95983" w:rsidP="00744634">
      <w:pPr>
        <w:spacing w:after="0" w:line="240" w:lineRule="auto"/>
        <w:jc w:val="center"/>
        <w:rPr>
          <w:rFonts w:ascii="Barlow Light" w:hAnsi="Barlow Light" w:cs="Arial"/>
          <w:b/>
        </w:rPr>
      </w:pPr>
      <w:r w:rsidRPr="00744634">
        <w:rPr>
          <w:rFonts w:ascii="Barlow Light" w:hAnsi="Barlow Light" w:cs="Arial"/>
          <w:b/>
        </w:rPr>
        <w:t>A T E N T A M E N T E</w:t>
      </w:r>
    </w:p>
    <w:p w:rsidR="00744634" w:rsidRPr="00744634" w:rsidRDefault="00744634" w:rsidP="00744634">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44634" w:rsidRPr="00744634" w:rsidTr="00394A93">
        <w:trPr>
          <w:jc w:val="center"/>
        </w:trPr>
        <w:tc>
          <w:tcPr>
            <w:tcW w:w="5070"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ING. MANUEL JESÚS FUENTES ALCOCER</w:t>
            </w:r>
          </w:p>
          <w:p w:rsidR="00744634" w:rsidRPr="00744634" w:rsidRDefault="00744634" w:rsidP="00744634">
            <w:pPr>
              <w:jc w:val="center"/>
              <w:rPr>
                <w:rFonts w:ascii="Barlow Light" w:hAnsi="Barlow Light" w:cs="Arial"/>
                <w:b/>
              </w:rPr>
            </w:pPr>
            <w:r w:rsidRPr="00744634">
              <w:rPr>
                <w:rFonts w:ascii="Barlow Light" w:hAnsi="Barlow Light" w:cs="Arial"/>
                <w:b/>
              </w:rPr>
              <w:t>PRESIDENTE MUNICIPAL</w:t>
            </w:r>
          </w:p>
        </w:tc>
        <w:tc>
          <w:tcPr>
            <w:tcW w:w="4961"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C. LEANDRO MARTÍNEZ GARCÍA</w:t>
            </w:r>
          </w:p>
          <w:p w:rsidR="00744634" w:rsidRPr="00744634" w:rsidRDefault="00744634" w:rsidP="00744634">
            <w:pPr>
              <w:jc w:val="center"/>
              <w:rPr>
                <w:rFonts w:ascii="Barlow Light" w:hAnsi="Barlow Light" w:cs="Arial"/>
                <w:b/>
              </w:rPr>
            </w:pPr>
            <w:r w:rsidRPr="00744634">
              <w:rPr>
                <w:rFonts w:ascii="Barlow Light" w:hAnsi="Barlow Light" w:cs="Arial"/>
                <w:b/>
              </w:rPr>
              <w:t>SECRETARIO MUNICIPAL</w:t>
            </w:r>
          </w:p>
        </w:tc>
      </w:tr>
    </w:tbl>
    <w:p w:rsidR="00744634" w:rsidRDefault="00744634" w:rsidP="00744634">
      <w:pPr>
        <w:spacing w:after="0" w:line="240" w:lineRule="auto"/>
        <w:jc w:val="center"/>
        <w:rPr>
          <w:rFonts w:ascii="Barlow Light" w:hAnsi="Barlow Light" w:cs="Arial"/>
          <w:b/>
        </w:rPr>
      </w:pPr>
    </w:p>
    <w:p w:rsidR="00744634" w:rsidRDefault="00744634">
      <w:pPr>
        <w:rPr>
          <w:rFonts w:ascii="Barlow Light" w:hAnsi="Barlow Light" w:cs="Arial"/>
          <w:b/>
        </w:rPr>
      </w:pPr>
      <w:r>
        <w:rPr>
          <w:rFonts w:ascii="Barlow Light" w:hAnsi="Barlow Light" w:cs="Arial"/>
          <w:b/>
        </w:rPr>
        <w:br w:type="page"/>
      </w:r>
    </w:p>
    <w:p w:rsidR="00744634" w:rsidRPr="00744634" w:rsidRDefault="00744634" w:rsidP="00744634">
      <w:pPr>
        <w:jc w:val="center"/>
        <w:rPr>
          <w:rFonts w:ascii="Barlow Light" w:hAnsi="Barlow Light" w:cs="Arial"/>
          <w:b/>
        </w:rPr>
      </w:pPr>
      <w:r w:rsidRPr="00744634">
        <w:rPr>
          <w:rFonts w:ascii="Barlow Light" w:hAnsi="Barlow Light" w:cs="Arial"/>
          <w:b/>
        </w:rPr>
        <w:t>ARTÍCULOS TRANSITORIOS DE ACUERDOS DE REFORMA</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NOTA ACLARATORIA</w:t>
      </w:r>
    </w:p>
    <w:p w:rsidR="00A25A59" w:rsidRDefault="00A25A59" w:rsidP="00A25A59">
      <w:pPr>
        <w:spacing w:after="0" w:line="240" w:lineRule="auto"/>
        <w:jc w:val="center"/>
        <w:rPr>
          <w:rFonts w:ascii="Barlow Light" w:hAnsi="Barlow Light" w:cs="Arial"/>
        </w:rPr>
      </w:pPr>
    </w:p>
    <w:p w:rsidR="00A25A59" w:rsidRPr="00A25A59" w:rsidRDefault="00A25A59" w:rsidP="00A25A59">
      <w:pPr>
        <w:jc w:val="center"/>
        <w:rPr>
          <w:rFonts w:ascii="Barlow Light" w:hAnsi="Barlow Light" w:cs="Arial"/>
          <w:b/>
          <w:sz w:val="20"/>
        </w:rPr>
      </w:pPr>
      <w:r w:rsidRPr="00A25A59">
        <w:rPr>
          <w:rFonts w:ascii="Barlow Light" w:hAnsi="Barlow Light" w:cs="Arial"/>
          <w:b/>
          <w:sz w:val="20"/>
        </w:rPr>
        <w:t xml:space="preserve">Publicado en </w:t>
      </w:r>
      <w:r>
        <w:rPr>
          <w:rFonts w:ascii="Barlow Light" w:hAnsi="Barlow Light" w:cs="Arial"/>
          <w:b/>
          <w:sz w:val="20"/>
        </w:rPr>
        <w:t xml:space="preserve">Diario Oficial del Gobierno del Estado de Yucatán </w:t>
      </w:r>
      <w:r w:rsidRPr="00A25A59">
        <w:rPr>
          <w:rFonts w:ascii="Barlow Light" w:hAnsi="Barlow Light" w:cs="Arial"/>
          <w:b/>
          <w:sz w:val="20"/>
        </w:rPr>
        <w:t xml:space="preserve">el </w:t>
      </w:r>
      <w:r>
        <w:rPr>
          <w:rFonts w:ascii="Barlow Light" w:hAnsi="Barlow Light" w:cs="Arial"/>
          <w:b/>
          <w:sz w:val="20"/>
        </w:rPr>
        <w:t>19</w:t>
      </w:r>
      <w:r w:rsidRPr="00A25A59">
        <w:rPr>
          <w:rFonts w:ascii="Barlow Light" w:hAnsi="Barlow Light" w:cs="Arial"/>
          <w:b/>
          <w:sz w:val="20"/>
        </w:rPr>
        <w:t xml:space="preserve"> de </w:t>
      </w:r>
      <w:r>
        <w:rPr>
          <w:rFonts w:ascii="Barlow Light" w:hAnsi="Barlow Light" w:cs="Arial"/>
          <w:b/>
          <w:sz w:val="20"/>
        </w:rPr>
        <w:t>junio de 2007</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Como lo solicita el Ayuntamiento de Mérida, Yucatán, en su oficio número 666/2007 de</w:t>
      </w:r>
      <w:r>
        <w:rPr>
          <w:rFonts w:ascii="Barlow Light" w:hAnsi="Barlow Light" w:cs="Arial"/>
        </w:rPr>
        <w:t xml:space="preserve"> </w:t>
      </w:r>
      <w:r w:rsidRPr="00A25A59">
        <w:rPr>
          <w:rFonts w:ascii="Barlow Light" w:hAnsi="Barlow Light" w:cs="Arial"/>
        </w:rPr>
        <w:t>fecha 12 de junio del año en curso, la publicación de la siguiente nota aclaratoria:</w:t>
      </w:r>
    </w:p>
    <w:p w:rsidR="00A25A59" w:rsidRPr="00A25A59" w:rsidRDefault="00A25A59" w:rsidP="00A25A59">
      <w:pPr>
        <w:spacing w:after="0" w:line="240" w:lineRule="auto"/>
        <w:jc w:val="center"/>
        <w:rPr>
          <w:rFonts w:ascii="Barlow Light" w:hAnsi="Barlow Light" w:cs="Arial"/>
        </w:rPr>
      </w:pPr>
    </w:p>
    <w:p w:rsidR="00A25A59" w:rsidRDefault="00A25A59" w:rsidP="00A25A59">
      <w:pPr>
        <w:spacing w:after="0" w:line="240" w:lineRule="auto"/>
        <w:jc w:val="both"/>
        <w:rPr>
          <w:rFonts w:ascii="Barlow Light" w:hAnsi="Barlow Light" w:cs="Arial"/>
        </w:rPr>
      </w:pPr>
      <w:r w:rsidRPr="00A25A59">
        <w:rPr>
          <w:rFonts w:ascii="Barlow Light" w:hAnsi="Barlow Light" w:cs="Arial"/>
        </w:rPr>
        <w:t>En la edición del Diario Oficial del Gobierno del Estado, publicada el día 18 de mayo</w:t>
      </w:r>
      <w:r>
        <w:rPr>
          <w:rFonts w:ascii="Barlow Light" w:hAnsi="Barlow Light" w:cs="Arial"/>
        </w:rPr>
        <w:t xml:space="preserve"> </w:t>
      </w:r>
      <w:r w:rsidRPr="00A25A59">
        <w:rPr>
          <w:rFonts w:ascii="Barlow Light" w:hAnsi="Barlow Light" w:cs="Arial"/>
        </w:rPr>
        <w:t>de 2007 (ejemplar Número 30,858), que contiene la publicación del Reglamento de</w:t>
      </w:r>
      <w:r>
        <w:rPr>
          <w:rFonts w:ascii="Barlow Light" w:hAnsi="Barlow Light" w:cs="Arial"/>
        </w:rPr>
        <w:t xml:space="preserve"> </w:t>
      </w:r>
      <w:r w:rsidRPr="00A25A59">
        <w:rPr>
          <w:rFonts w:ascii="Barlow Light" w:hAnsi="Barlow Light" w:cs="Arial"/>
        </w:rPr>
        <w:t>Comisarías y Sub-comisarías del municipio de Mérida, mismo que fuera aprobado en</w:t>
      </w:r>
      <w:r>
        <w:rPr>
          <w:rFonts w:ascii="Barlow Light" w:hAnsi="Barlow Light" w:cs="Arial"/>
        </w:rPr>
        <w:t xml:space="preserve"> </w:t>
      </w:r>
      <w:r w:rsidRPr="00A25A59">
        <w:rPr>
          <w:rFonts w:ascii="Barlow Light" w:hAnsi="Barlow Light" w:cs="Arial"/>
        </w:rPr>
        <w:t>Sesión Ordinaria de Cabildo de fecha veintiocho de Marzo del año dos mil siete, por</w:t>
      </w:r>
      <w:r>
        <w:rPr>
          <w:rFonts w:ascii="Barlow Light" w:hAnsi="Barlow Light" w:cs="Arial"/>
        </w:rPr>
        <w:t xml:space="preserve"> </w:t>
      </w:r>
      <w:r w:rsidRPr="00A25A59">
        <w:rPr>
          <w:rFonts w:ascii="Barlow Light" w:hAnsi="Barlow Light" w:cs="Arial"/>
        </w:rPr>
        <w:t>error involuntario de origen se cometió la omisión de un artículo transitorio,</w:t>
      </w:r>
      <w:r>
        <w:rPr>
          <w:rFonts w:ascii="Barlow Light" w:hAnsi="Barlow Light" w:cs="Arial"/>
        </w:rPr>
        <w:t xml:space="preserve"> </w:t>
      </w:r>
      <w:r w:rsidRPr="00A25A59">
        <w:rPr>
          <w:rFonts w:ascii="Barlow Light" w:hAnsi="Barlow Light" w:cs="Arial"/>
        </w:rPr>
        <w:t>publicándose el citado ordenamiento con dos artículos transitorios, cuando debió</w:t>
      </w:r>
      <w:r>
        <w:rPr>
          <w:rFonts w:ascii="Barlow Light" w:hAnsi="Barlow Light" w:cs="Arial"/>
        </w:rPr>
        <w:t xml:space="preserve"> </w:t>
      </w:r>
      <w:r w:rsidRPr="00A25A59">
        <w:rPr>
          <w:rFonts w:ascii="Barlow Light" w:hAnsi="Barlow Light" w:cs="Arial"/>
        </w:rPr>
        <w:t>contener tres artículos transitorios.</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Dice:</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r>
        <w:rPr>
          <w:rFonts w:ascii="Barlow Light" w:hAnsi="Barlow Light" w:cs="Arial"/>
        </w:rPr>
        <w:t xml:space="preserve"> …</w:t>
      </w: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r>
        <w:rPr>
          <w:rFonts w:ascii="Barlow Light" w:hAnsi="Barlow Light" w:cs="Arial"/>
        </w:rPr>
        <w:t xml:space="preserve"> …</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Debe decir:</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jc w:val="center"/>
        <w:rPr>
          <w:rFonts w:ascii="Barlow Light" w:hAnsi="Barlow Light" w:cs="Arial"/>
          <w:b/>
        </w:rPr>
      </w:pP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r>
        <w:rPr>
          <w:rFonts w:ascii="Barlow Light" w:hAnsi="Barlow Light" w:cs="Arial"/>
        </w:rPr>
        <w:t xml:space="preserve"> …</w:t>
      </w:r>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r>
        <w:rPr>
          <w:rFonts w:ascii="Barlow Light" w:hAnsi="Barlow Light" w:cs="Arial"/>
        </w:rPr>
        <w:t xml:space="preserve"> …</w:t>
      </w:r>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TERCERO</w:t>
      </w:r>
      <w:r w:rsidRPr="00A25A59">
        <w:rPr>
          <w:rFonts w:ascii="Barlow Light" w:hAnsi="Barlow Light" w:cs="Arial"/>
        </w:rPr>
        <w:t>.-</w:t>
      </w:r>
      <w:r>
        <w:rPr>
          <w:rFonts w:ascii="Barlow Light" w:hAnsi="Barlow Light" w:cs="Arial"/>
        </w:rPr>
        <w:t xml:space="preserve"> …</w:t>
      </w: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center"/>
        <w:rPr>
          <w:rFonts w:ascii="Barlow Light" w:hAnsi="Barlow Light" w:cs="Arial"/>
          <w:sz w:val="20"/>
        </w:rPr>
      </w:pPr>
      <w:r w:rsidRPr="00A25A59">
        <w:rPr>
          <w:rFonts w:ascii="Barlow Light" w:hAnsi="Barlow Light" w:cs="Arial"/>
          <w:sz w:val="20"/>
        </w:rPr>
        <w:t>Mérida, Yucatán a 18 de junio de 2007</w:t>
      </w:r>
    </w:p>
    <w:p w:rsidR="00A25A59" w:rsidRDefault="00A25A59" w:rsidP="00A25A59">
      <w:pPr>
        <w:spacing w:after="0" w:line="240" w:lineRule="auto"/>
        <w:jc w:val="center"/>
        <w:rPr>
          <w:rFonts w:ascii="Barlow Light" w:hAnsi="Barlow Light" w:cs="Arial"/>
        </w:rPr>
      </w:pPr>
    </w:p>
    <w:p w:rsidR="00A25A59" w:rsidRPr="00A25A59" w:rsidRDefault="00A25A59" w:rsidP="00A25A59">
      <w:pPr>
        <w:spacing w:after="0" w:line="240" w:lineRule="auto"/>
        <w:jc w:val="center"/>
        <w:rPr>
          <w:rFonts w:ascii="Barlow Light" w:hAnsi="Barlow Light" w:cs="Arial"/>
        </w:rPr>
      </w:pPr>
      <w:r w:rsidRPr="00A25A59">
        <w:rPr>
          <w:rFonts w:ascii="Barlow Light" w:hAnsi="Barlow Light" w:cs="Arial"/>
        </w:rPr>
        <w:t>EL DIRECTOR DEL DIARIO OFICIAL DEL GOBIERNO DE ESTADO.</w:t>
      </w:r>
      <w:r w:rsidRPr="00A25A59">
        <w:rPr>
          <w:rFonts w:ascii="Barlow Light" w:hAnsi="Barlow Light" w:cs="Arial"/>
        </w:rPr>
        <w:br w:type="page"/>
      </w:r>
    </w:p>
    <w:p w:rsidR="00744634" w:rsidRPr="00744634" w:rsidRDefault="00744634" w:rsidP="00744634">
      <w:pPr>
        <w:jc w:val="both"/>
        <w:rPr>
          <w:rFonts w:ascii="Barlow Light" w:hAnsi="Barlow Light" w:cs="Arial"/>
        </w:rPr>
      </w:pPr>
      <w:r w:rsidRPr="00744634">
        <w:rPr>
          <w:rFonts w:ascii="Barlow Light" w:hAnsi="Barlow Light" w:cs="Arial"/>
          <w:b/>
        </w:rPr>
        <w:t xml:space="preserve">ACUERDO </w:t>
      </w:r>
      <w:r w:rsidRPr="00744634">
        <w:rPr>
          <w:rFonts w:ascii="Barlow Light" w:hAnsi="Barlow Light" w:cs="Arial"/>
        </w:rPr>
        <w:t>por el que se reforman los apartados A y B, del artículo 3 del “Reglamento de Comisarías y Subcomisarías del Municipio de Mérida”.</w:t>
      </w:r>
    </w:p>
    <w:p w:rsidR="00744634" w:rsidRPr="00A25A59" w:rsidRDefault="00744634" w:rsidP="00744634">
      <w:pPr>
        <w:jc w:val="center"/>
        <w:rPr>
          <w:rFonts w:ascii="Barlow Light" w:hAnsi="Barlow Light" w:cs="Arial"/>
          <w:b/>
          <w:sz w:val="20"/>
        </w:rPr>
      </w:pPr>
      <w:r w:rsidRPr="00A25A59">
        <w:rPr>
          <w:rFonts w:ascii="Barlow Light" w:hAnsi="Barlow Light" w:cs="Arial"/>
          <w:b/>
          <w:sz w:val="20"/>
        </w:rPr>
        <w:t>Publicado en Gaceta Municipal el 28 de agosto de 2014</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Se reforman los apartados A y B, del artículo 3 del “Reglamento de Comisarías y Subcomisarías del Municipio de Mérida”.</w:t>
      </w:r>
    </w:p>
    <w:p w:rsidR="00744634" w:rsidRPr="00744634" w:rsidRDefault="00744634" w:rsidP="00744634">
      <w:pPr>
        <w:jc w:val="both"/>
        <w:rPr>
          <w:rFonts w:ascii="Barlow Light" w:hAnsi="Barlow Light" w:cs="Arial"/>
        </w:rPr>
      </w:pPr>
      <w:r w:rsidRPr="00744634">
        <w:rPr>
          <w:rFonts w:ascii="Barlow Light" w:hAnsi="Barlow Light" w:cs="Arial"/>
        </w:rPr>
        <w:t>……</w:t>
      </w:r>
    </w:p>
    <w:p w:rsidR="00744634" w:rsidRPr="00744634" w:rsidRDefault="00744634" w:rsidP="00744634">
      <w:pPr>
        <w:jc w:val="center"/>
        <w:rPr>
          <w:rFonts w:ascii="Barlow Light" w:hAnsi="Barlow Light" w:cs="Arial"/>
          <w:b/>
        </w:rPr>
      </w:pPr>
      <w:r w:rsidRPr="00744634">
        <w:rPr>
          <w:rFonts w:ascii="Barlow Light" w:hAnsi="Barlow Light" w:cs="Arial"/>
          <w:b/>
        </w:rPr>
        <w:t>TRANSITORIOS</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Estas reformas entrarán en vigor al día siguiente de su publicación en la Gaceta Municipal.</w:t>
      </w:r>
    </w:p>
    <w:p w:rsidR="00744634" w:rsidRPr="00744634" w:rsidRDefault="00744634" w:rsidP="00744634">
      <w:pPr>
        <w:jc w:val="both"/>
        <w:rPr>
          <w:rFonts w:ascii="Barlow Light" w:hAnsi="Barlow Light" w:cs="Arial"/>
        </w:rPr>
      </w:pPr>
      <w:r w:rsidRPr="00744634">
        <w:rPr>
          <w:rFonts w:ascii="Barlow Light" w:hAnsi="Barlow Light" w:cs="Arial"/>
          <w:b/>
        </w:rPr>
        <w:t>SEGUNDO.-</w:t>
      </w:r>
      <w:r w:rsidRPr="00744634">
        <w:rPr>
          <w:rFonts w:ascii="Barlow Light" w:hAnsi="Barlow Light" w:cs="Arial"/>
        </w:rPr>
        <w:t xml:space="preserve"> Se abrogan y derogan las disposiciones reglamentarias y administrativas de igual o menor rango que se opongan a las presentes reformas.</w:t>
      </w:r>
    </w:p>
    <w:p w:rsidR="00744634" w:rsidRPr="00744634" w:rsidRDefault="00744634" w:rsidP="00744634">
      <w:pPr>
        <w:jc w:val="both"/>
        <w:rPr>
          <w:rFonts w:ascii="Barlow Light" w:hAnsi="Barlow Light" w:cs="Arial"/>
        </w:rPr>
      </w:pPr>
      <w:r w:rsidRPr="00744634">
        <w:rPr>
          <w:rFonts w:ascii="Barlow Light" w:hAnsi="Barlow Light" w:cs="Arial"/>
          <w:b/>
        </w:rPr>
        <w:t>TERCERO.-</w:t>
      </w:r>
      <w:r w:rsidRPr="00744634">
        <w:rPr>
          <w:rFonts w:ascii="Barlow Light" w:hAnsi="Barlow Light" w:cs="Arial"/>
        </w:rPr>
        <w:t xml:space="preserve"> Publíquese el presente en la Gaceta Municipal.</w:t>
      </w:r>
    </w:p>
    <w:p w:rsidR="00744634" w:rsidRPr="00744634" w:rsidRDefault="00744634" w:rsidP="00744634">
      <w:pPr>
        <w:jc w:val="both"/>
        <w:rPr>
          <w:rFonts w:ascii="Barlow Light" w:hAnsi="Barlow Light" w:cs="Arial"/>
        </w:rPr>
      </w:pPr>
      <w:r w:rsidRPr="00744634">
        <w:rPr>
          <w:rFonts w:ascii="Barlow Light" w:hAnsi="Barlow Light" w:cs="Arial"/>
        </w:rPr>
        <w:t>Dado en el Salón de Cabildos de Palacio Municipal, sede del Ayuntamiento de Mérida, a los veinticinco del mes de agosto del año dos mil catorce.</w:t>
      </w:r>
    </w:p>
    <w:p w:rsidR="00744634" w:rsidRDefault="00744634" w:rsidP="00744634">
      <w:pPr>
        <w:jc w:val="center"/>
        <w:rPr>
          <w:rFonts w:ascii="Barlow Light" w:hAnsi="Barlow Light" w:cs="Arial"/>
          <w:b/>
        </w:rPr>
      </w:pPr>
      <w:r w:rsidRPr="00744634">
        <w:rPr>
          <w:rFonts w:ascii="Barlow Light" w:hAnsi="Barlow Light" w:cs="Arial"/>
          <w:b/>
        </w:rPr>
        <w:t>ATENTAMENTE</w:t>
      </w:r>
    </w:p>
    <w:p w:rsidR="00A25A59" w:rsidRPr="00744634" w:rsidRDefault="00A25A59" w:rsidP="00744634">
      <w:pPr>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r>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Lic. Renán Alberto Barrera Concha</w:t>
            </w:r>
          </w:p>
          <w:p w:rsidR="00744634" w:rsidRPr="00744634" w:rsidRDefault="00744634" w:rsidP="00071C04">
            <w:pPr>
              <w:jc w:val="center"/>
              <w:rPr>
                <w:rFonts w:ascii="Barlow Light" w:hAnsi="Barlow Light" w:cs="Arial"/>
                <w:b/>
              </w:rPr>
            </w:pPr>
            <w:r w:rsidRPr="00744634">
              <w:rPr>
                <w:rFonts w:ascii="Barlow Light" w:hAnsi="Barlow Light" w:cs="Arial"/>
                <w:b/>
              </w:rPr>
              <w:t>Presidente Municipal</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Lic. Alejandro Iván Ruz Castro</w:t>
            </w:r>
          </w:p>
          <w:p w:rsidR="00744634" w:rsidRPr="00744634" w:rsidRDefault="00744634" w:rsidP="00071C04">
            <w:pPr>
              <w:jc w:val="center"/>
              <w:rPr>
                <w:rFonts w:ascii="Barlow Light" w:hAnsi="Barlow Light" w:cs="Arial"/>
                <w:b/>
              </w:rPr>
            </w:pPr>
            <w:r w:rsidRPr="00744634">
              <w:rPr>
                <w:rFonts w:ascii="Barlow Light" w:hAnsi="Barlow Light" w:cs="Arial"/>
                <w:b/>
              </w:rPr>
              <w:t>Secretario Municipal</w:t>
            </w:r>
          </w:p>
        </w:tc>
      </w:tr>
    </w:tbl>
    <w:p w:rsidR="00744634" w:rsidRPr="00744634" w:rsidRDefault="00744634" w:rsidP="00744634">
      <w:pPr>
        <w:rPr>
          <w:rFonts w:ascii="Barlow Light" w:hAnsi="Barlow Light" w:cs="Arial"/>
          <w:b/>
        </w:rPr>
      </w:pPr>
    </w:p>
    <w:p w:rsidR="00744634" w:rsidRPr="00744634" w:rsidRDefault="00744634" w:rsidP="00744634">
      <w:pPr>
        <w:spacing w:after="0" w:line="240" w:lineRule="auto"/>
        <w:jc w:val="center"/>
        <w:rPr>
          <w:rFonts w:ascii="Barlow Light" w:hAnsi="Barlow Light" w:cs="Arial"/>
          <w:b/>
        </w:rPr>
      </w:pPr>
    </w:p>
    <w:sectPr w:rsidR="00744634" w:rsidRPr="00744634" w:rsidSect="00394A93">
      <w:headerReference w:type="default" r:id="rId7"/>
      <w:footerReference w:type="default" r:id="rId8"/>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B7" w:rsidRDefault="002E7FB7" w:rsidP="00D1744D">
      <w:pPr>
        <w:spacing w:after="0" w:line="240" w:lineRule="auto"/>
      </w:pPr>
      <w:r>
        <w:separator/>
      </w:r>
    </w:p>
  </w:endnote>
  <w:endnote w:type="continuationSeparator" w:id="0">
    <w:p w:rsidR="002E7FB7" w:rsidRDefault="002E7FB7" w:rsidP="00D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Light">
    <w:altName w:val="Courier New"/>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02157"/>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rsidR="00394A93" w:rsidRDefault="00394A93" w:rsidP="00394A93">
            <w:pPr>
              <w:pStyle w:val="Piedepgina"/>
              <w:pBdr>
                <w:top w:val="single" w:sz="4" w:space="1" w:color="auto"/>
              </w:pBdr>
              <w:jc w:val="right"/>
            </w:pPr>
          </w:p>
          <w:p w:rsidR="00744634" w:rsidRDefault="00394A93" w:rsidP="00394A93">
            <w:pPr>
              <w:pStyle w:val="Piedepgina"/>
              <w:pBdr>
                <w:top w:val="single" w:sz="4" w:space="1" w:color="auto"/>
              </w:pBdr>
              <w:jc w:val="right"/>
              <w:rPr>
                <w:rFonts w:ascii="Barlow Light" w:hAnsi="Barlow Light" w:cs="Arial"/>
                <w:b/>
                <w:sz w:val="18"/>
                <w:szCs w:val="18"/>
              </w:rPr>
            </w:pPr>
            <w:r w:rsidRPr="00394A93">
              <w:rPr>
                <w:rFonts w:ascii="Barlow Light" w:hAnsi="Barlow Light" w:cs="Arial"/>
                <w:b/>
                <w:sz w:val="18"/>
                <w:szCs w:val="18"/>
              </w:rPr>
              <w:t>REGLAMENTO DE COMISARÍAS Y SUB-COMISARÍAS DEL MUNICIPIO DE MÉRIDA</w:t>
            </w:r>
          </w:p>
          <w:p w:rsidR="00394A93" w:rsidRPr="00394A93" w:rsidRDefault="00394A93" w:rsidP="00394A93">
            <w:pPr>
              <w:pStyle w:val="Piedepgina"/>
              <w:pBdr>
                <w:top w:val="single" w:sz="4" w:space="1" w:color="auto"/>
              </w:pBdr>
              <w:jc w:val="right"/>
              <w:rPr>
                <w:sz w:val="18"/>
                <w:szCs w:val="18"/>
              </w:rPr>
            </w:pPr>
          </w:p>
          <w:p w:rsidR="00D1744D" w:rsidRPr="00394A93" w:rsidRDefault="00D1744D">
            <w:pPr>
              <w:pStyle w:val="Piedepgina"/>
              <w:jc w:val="center"/>
              <w:rPr>
                <w:sz w:val="18"/>
                <w:szCs w:val="18"/>
              </w:rPr>
            </w:pPr>
            <w:r w:rsidRPr="00394A93">
              <w:rPr>
                <w:sz w:val="18"/>
                <w:szCs w:val="18"/>
                <w:lang w:val="es-ES"/>
              </w:rPr>
              <w:t xml:space="preserve">Página </w:t>
            </w:r>
            <w:r w:rsidRPr="00394A93">
              <w:rPr>
                <w:b/>
                <w:bCs/>
                <w:sz w:val="18"/>
                <w:szCs w:val="18"/>
              </w:rPr>
              <w:fldChar w:fldCharType="begin"/>
            </w:r>
            <w:r w:rsidRPr="00394A93">
              <w:rPr>
                <w:b/>
                <w:bCs/>
                <w:sz w:val="18"/>
                <w:szCs w:val="18"/>
              </w:rPr>
              <w:instrText>PAGE</w:instrText>
            </w:r>
            <w:r w:rsidRPr="00394A93">
              <w:rPr>
                <w:b/>
                <w:bCs/>
                <w:sz w:val="18"/>
                <w:szCs w:val="18"/>
              </w:rPr>
              <w:fldChar w:fldCharType="separate"/>
            </w:r>
            <w:r w:rsidR="002E7FB7">
              <w:rPr>
                <w:b/>
                <w:bCs/>
                <w:noProof/>
                <w:sz w:val="18"/>
                <w:szCs w:val="18"/>
              </w:rPr>
              <w:t>1</w:t>
            </w:r>
            <w:r w:rsidRPr="00394A93">
              <w:rPr>
                <w:b/>
                <w:bCs/>
                <w:sz w:val="18"/>
                <w:szCs w:val="18"/>
              </w:rPr>
              <w:fldChar w:fldCharType="end"/>
            </w:r>
            <w:r w:rsidRPr="00394A93">
              <w:rPr>
                <w:sz w:val="18"/>
                <w:szCs w:val="18"/>
                <w:lang w:val="es-ES"/>
              </w:rPr>
              <w:t xml:space="preserve"> de </w:t>
            </w:r>
            <w:r w:rsidRPr="00394A93">
              <w:rPr>
                <w:b/>
                <w:bCs/>
                <w:sz w:val="18"/>
                <w:szCs w:val="18"/>
              </w:rPr>
              <w:fldChar w:fldCharType="begin"/>
            </w:r>
            <w:r w:rsidRPr="00394A93">
              <w:rPr>
                <w:b/>
                <w:bCs/>
                <w:sz w:val="18"/>
                <w:szCs w:val="18"/>
              </w:rPr>
              <w:instrText>NUMPAGES</w:instrText>
            </w:r>
            <w:r w:rsidRPr="00394A93">
              <w:rPr>
                <w:b/>
                <w:bCs/>
                <w:sz w:val="18"/>
                <w:szCs w:val="18"/>
              </w:rPr>
              <w:fldChar w:fldCharType="separate"/>
            </w:r>
            <w:r w:rsidR="002E7FB7">
              <w:rPr>
                <w:b/>
                <w:bCs/>
                <w:noProof/>
                <w:sz w:val="18"/>
                <w:szCs w:val="18"/>
              </w:rPr>
              <w:t>1</w:t>
            </w:r>
            <w:r w:rsidRPr="00394A93">
              <w:rPr>
                <w:b/>
                <w:bCs/>
                <w:sz w:val="18"/>
                <w:szCs w:val="18"/>
              </w:rPr>
              <w:fldChar w:fldCharType="end"/>
            </w:r>
          </w:p>
        </w:sdtContent>
      </w:sdt>
    </w:sdtContent>
  </w:sdt>
  <w:p w:rsidR="00D1744D" w:rsidRPr="00394A93" w:rsidRDefault="00D1744D">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B7" w:rsidRDefault="002E7FB7" w:rsidP="00D1744D">
      <w:pPr>
        <w:spacing w:after="0" w:line="240" w:lineRule="auto"/>
      </w:pPr>
      <w:r>
        <w:separator/>
      </w:r>
    </w:p>
  </w:footnote>
  <w:footnote w:type="continuationSeparator" w:id="0">
    <w:p w:rsidR="002E7FB7" w:rsidRDefault="002E7FB7" w:rsidP="00D1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93" w:rsidRDefault="00394A93" w:rsidP="00394A93">
    <w:pPr>
      <w:pStyle w:val="Encabezado"/>
      <w:jc w:val="center"/>
    </w:pPr>
    <w:r>
      <w:rPr>
        <w:noProof/>
        <w:lang w:eastAsia="es-MX"/>
      </w:rPr>
      <w:drawing>
        <wp:inline distT="0" distB="0" distL="0" distR="0">
          <wp:extent cx="723265" cy="7232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94A93" w:rsidRDefault="00394A93" w:rsidP="00394A93">
    <w:pPr>
      <w:pStyle w:val="Encabezado"/>
      <w:jc w:val="center"/>
    </w:pPr>
  </w:p>
  <w:p w:rsidR="00394A93" w:rsidRDefault="00394A93" w:rsidP="00394A93">
    <w:pPr>
      <w:pStyle w:val="Encabezado"/>
      <w:pBdr>
        <w:bottom w:val="single" w:sz="4" w:space="1" w:color="auto"/>
      </w:pBdr>
      <w:jc w:val="center"/>
      <w:rPr>
        <w:rFonts w:ascii="Barlow Light" w:hAnsi="Barlow Light"/>
        <w:sz w:val="18"/>
        <w:szCs w:val="18"/>
      </w:rPr>
    </w:pPr>
    <w:r>
      <w:rPr>
        <w:rFonts w:ascii="Barlow Light" w:hAnsi="Barlow Light"/>
        <w:sz w:val="18"/>
        <w:szCs w:val="18"/>
      </w:rPr>
      <w:t>H. AYUNTAMIENTO DE MÉRIDA</w:t>
    </w:r>
  </w:p>
  <w:p w:rsidR="00394A93" w:rsidRDefault="00394A93" w:rsidP="00394A93">
    <w:pPr>
      <w:pStyle w:val="Encabezado"/>
      <w:pBdr>
        <w:bottom w:val="single" w:sz="4" w:space="1" w:color="auto"/>
      </w:pBdr>
      <w:jc w:val="center"/>
      <w:rPr>
        <w:rFonts w:ascii="Barlow Light" w:hAnsi="Barlow Light"/>
        <w:sz w:val="18"/>
        <w:szCs w:val="18"/>
      </w:rPr>
    </w:pPr>
  </w:p>
  <w:p w:rsidR="00394A93" w:rsidRDefault="00394A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EA4"/>
    <w:multiLevelType w:val="hybridMultilevel"/>
    <w:tmpl w:val="29CCF7EC"/>
    <w:lvl w:ilvl="0" w:tplc="9D36CC34">
      <w:start w:val="1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0C74"/>
    <w:multiLevelType w:val="hybridMultilevel"/>
    <w:tmpl w:val="550406C4"/>
    <w:lvl w:ilvl="0" w:tplc="F88467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74BE4"/>
    <w:multiLevelType w:val="hybridMultilevel"/>
    <w:tmpl w:val="7C180E88"/>
    <w:lvl w:ilvl="0" w:tplc="B874ED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C01AA"/>
    <w:multiLevelType w:val="hybridMultilevel"/>
    <w:tmpl w:val="2F4AAE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117507"/>
    <w:multiLevelType w:val="hybridMultilevel"/>
    <w:tmpl w:val="7F9616E6"/>
    <w:lvl w:ilvl="0" w:tplc="DE809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E17C88"/>
    <w:multiLevelType w:val="hybridMultilevel"/>
    <w:tmpl w:val="0608D4A6"/>
    <w:lvl w:ilvl="0" w:tplc="5C549A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E259DC"/>
    <w:multiLevelType w:val="hybridMultilevel"/>
    <w:tmpl w:val="2A627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F2D17"/>
    <w:multiLevelType w:val="hybridMultilevel"/>
    <w:tmpl w:val="B858B072"/>
    <w:lvl w:ilvl="0" w:tplc="B296B9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ED77D1"/>
    <w:multiLevelType w:val="hybridMultilevel"/>
    <w:tmpl w:val="BCF6C0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4D"/>
    <w:rsid w:val="001231A6"/>
    <w:rsid w:val="00151473"/>
    <w:rsid w:val="001C7AF7"/>
    <w:rsid w:val="001D2A60"/>
    <w:rsid w:val="00247B49"/>
    <w:rsid w:val="002945B0"/>
    <w:rsid w:val="002E7FB7"/>
    <w:rsid w:val="00394A93"/>
    <w:rsid w:val="003B2ADE"/>
    <w:rsid w:val="0057633B"/>
    <w:rsid w:val="00744634"/>
    <w:rsid w:val="007564D9"/>
    <w:rsid w:val="007662FD"/>
    <w:rsid w:val="0078264D"/>
    <w:rsid w:val="007F3780"/>
    <w:rsid w:val="007F3822"/>
    <w:rsid w:val="00856140"/>
    <w:rsid w:val="00865E6D"/>
    <w:rsid w:val="00A25A59"/>
    <w:rsid w:val="00A77001"/>
    <w:rsid w:val="00AA2B56"/>
    <w:rsid w:val="00AB3C64"/>
    <w:rsid w:val="00AB65D2"/>
    <w:rsid w:val="00C8473D"/>
    <w:rsid w:val="00CC5481"/>
    <w:rsid w:val="00D1744D"/>
    <w:rsid w:val="00D95983"/>
    <w:rsid w:val="00EB4D08"/>
    <w:rsid w:val="00F64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B06D3-D195-4121-99F6-AD3A134B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44D"/>
  </w:style>
  <w:style w:type="paragraph" w:styleId="Piedepgina">
    <w:name w:val="footer"/>
    <w:basedOn w:val="Normal"/>
    <w:link w:val="PiedepginaCar"/>
    <w:uiPriority w:val="99"/>
    <w:unhideWhenUsed/>
    <w:rsid w:val="00D17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44D"/>
  </w:style>
  <w:style w:type="table" w:styleId="Tablaconcuadrcula">
    <w:name w:val="Table Grid"/>
    <w:basedOn w:val="Tablanormal"/>
    <w:uiPriority w:val="59"/>
    <w:rsid w:val="0074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16</cp:revision>
  <cp:lastPrinted>2019-05-11T16:48:00Z</cp:lastPrinted>
  <dcterms:created xsi:type="dcterms:W3CDTF">2018-10-02T15:23:00Z</dcterms:created>
  <dcterms:modified xsi:type="dcterms:W3CDTF">2022-03-10T20:49:00Z</dcterms:modified>
</cp:coreProperties>
</file>