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 xml:space="preserve">REGLAMENTO DE CAPACITACIÓN PARA LOS TRABAJADORES DEL </w:t>
      </w:r>
      <w:r w:rsidR="00275F16" w:rsidRPr="00781297">
        <w:rPr>
          <w:rFonts w:ascii="Barlow Light" w:hAnsi="Barlow Light" w:cs="Arial"/>
          <w:b/>
        </w:rPr>
        <w:t>AYUNTAMIENTO DEL MUNICIPIO DE MÉ</w:t>
      </w:r>
      <w:r w:rsidRPr="00781297">
        <w:rPr>
          <w:rFonts w:ascii="Barlow Light" w:hAnsi="Barlow Light" w:cs="Arial"/>
          <w:b/>
        </w:rPr>
        <w:t>RIDA, YUCATÁN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TEXTO VIGENTE</w:t>
      </w:r>
    </w:p>
    <w:p w:rsidR="00781297" w:rsidRP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781297">
        <w:rPr>
          <w:rFonts w:ascii="Barlow Light" w:hAnsi="Barlow Light" w:cs="Arial"/>
          <w:b/>
          <w:sz w:val="20"/>
          <w:szCs w:val="20"/>
        </w:rPr>
        <w:t>Nuevo reglamento aprobado el 22 de abril de 2005</w:t>
      </w:r>
    </w:p>
    <w:p w:rsidR="00781297" w:rsidRPr="00781297" w:rsidRDefault="00781297" w:rsidP="00781297">
      <w:pPr>
        <w:spacing w:after="0" w:line="240" w:lineRule="auto"/>
        <w:jc w:val="center"/>
        <w:rPr>
          <w:rFonts w:ascii="Barlow Light" w:hAnsi="Barlow Light" w:cs="Arial"/>
        </w:rPr>
      </w:pPr>
    </w:p>
    <w:p w:rsidR="000314E3" w:rsidRPr="00781297" w:rsidRDefault="00275F16" w:rsidP="00781297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Que suscriben por el A</w:t>
      </w:r>
      <w:r w:rsidR="001F579A" w:rsidRPr="00781297">
        <w:rPr>
          <w:rFonts w:ascii="Barlow Light" w:hAnsi="Barlow Light" w:cs="Arial"/>
          <w:b/>
        </w:rPr>
        <w:t xml:space="preserve">yuntamiento de Mérida, los </w:t>
      </w:r>
      <w:r w:rsidR="002A0D55" w:rsidRPr="00781297">
        <w:rPr>
          <w:rFonts w:ascii="Barlow Light" w:hAnsi="Barlow Light" w:cs="Arial"/>
          <w:b/>
        </w:rPr>
        <w:t>C.C</w:t>
      </w:r>
      <w:r w:rsidR="001F579A" w:rsidRPr="00781297">
        <w:rPr>
          <w:rFonts w:ascii="Barlow Light" w:hAnsi="Barlow Light" w:cs="Arial"/>
          <w:b/>
        </w:rPr>
        <w:t>. Ing. Manuel F</w:t>
      </w:r>
      <w:r w:rsidRPr="00781297">
        <w:rPr>
          <w:rFonts w:ascii="Barlow Light" w:hAnsi="Barlow Light" w:cs="Arial"/>
          <w:b/>
        </w:rPr>
        <w:t>uentes Alcocer, P</w:t>
      </w:r>
      <w:r w:rsidR="001F579A" w:rsidRPr="00781297">
        <w:rPr>
          <w:rFonts w:ascii="Barlow Light" w:hAnsi="Barlow Light" w:cs="Arial"/>
          <w:b/>
        </w:rPr>
        <w:t xml:space="preserve">residente </w:t>
      </w:r>
      <w:r w:rsidRPr="00781297">
        <w:rPr>
          <w:rFonts w:ascii="Barlow Light" w:hAnsi="Barlow Light" w:cs="Arial"/>
          <w:b/>
        </w:rPr>
        <w:t>M</w:t>
      </w:r>
      <w:r w:rsidR="001F579A" w:rsidRPr="00781297">
        <w:rPr>
          <w:rFonts w:ascii="Barlow Light" w:hAnsi="Barlow Light" w:cs="Arial"/>
          <w:b/>
        </w:rPr>
        <w:t xml:space="preserve">unicipal y </w:t>
      </w:r>
      <w:r w:rsidR="002A0D55" w:rsidRPr="00781297">
        <w:rPr>
          <w:rFonts w:ascii="Barlow Light" w:hAnsi="Barlow Light" w:cs="Arial"/>
          <w:b/>
        </w:rPr>
        <w:t>C</w:t>
      </w:r>
      <w:r w:rsidR="001F579A" w:rsidRPr="00781297">
        <w:rPr>
          <w:rFonts w:ascii="Barlow Light" w:hAnsi="Barlow Light" w:cs="Arial"/>
          <w:b/>
        </w:rPr>
        <w:t xml:space="preserve">. Leandro Martínez García, </w:t>
      </w:r>
      <w:r w:rsidRPr="00781297">
        <w:rPr>
          <w:rFonts w:ascii="Barlow Light" w:hAnsi="Barlow Light" w:cs="Arial"/>
          <w:b/>
        </w:rPr>
        <w:t>S</w:t>
      </w:r>
      <w:r w:rsidR="001F579A" w:rsidRPr="00781297">
        <w:rPr>
          <w:rFonts w:ascii="Barlow Light" w:hAnsi="Barlow Light" w:cs="Arial"/>
          <w:b/>
        </w:rPr>
        <w:t xml:space="preserve">ecretario </w:t>
      </w:r>
      <w:r w:rsidRPr="00781297">
        <w:rPr>
          <w:rFonts w:ascii="Barlow Light" w:hAnsi="Barlow Light" w:cs="Arial"/>
          <w:b/>
        </w:rPr>
        <w:t>M</w:t>
      </w:r>
      <w:r w:rsidR="001F579A" w:rsidRPr="00781297">
        <w:rPr>
          <w:rFonts w:ascii="Barlow Light" w:hAnsi="Barlow Light" w:cs="Arial"/>
          <w:b/>
        </w:rPr>
        <w:t xml:space="preserve">unicipal y por parte del </w:t>
      </w:r>
      <w:r w:rsidRPr="00781297">
        <w:rPr>
          <w:rFonts w:ascii="Barlow Light" w:hAnsi="Barlow Light" w:cs="Arial"/>
          <w:b/>
        </w:rPr>
        <w:t>S</w:t>
      </w:r>
      <w:r w:rsidR="001F579A" w:rsidRPr="00781297">
        <w:rPr>
          <w:rFonts w:ascii="Barlow Light" w:hAnsi="Barlow Light" w:cs="Arial"/>
          <w:b/>
        </w:rPr>
        <w:t xml:space="preserve">indicato de </w:t>
      </w:r>
      <w:r w:rsidRPr="00781297">
        <w:rPr>
          <w:rFonts w:ascii="Barlow Light" w:hAnsi="Barlow Light" w:cs="Arial"/>
          <w:b/>
        </w:rPr>
        <w:t>T</w:t>
      </w:r>
      <w:r w:rsidR="001F579A" w:rsidRPr="00781297">
        <w:rPr>
          <w:rFonts w:ascii="Barlow Light" w:hAnsi="Barlow Light" w:cs="Arial"/>
          <w:b/>
        </w:rPr>
        <w:t xml:space="preserve">rabajadores al </w:t>
      </w:r>
      <w:r w:rsidRPr="00781297">
        <w:rPr>
          <w:rFonts w:ascii="Barlow Light" w:hAnsi="Barlow Light" w:cs="Arial"/>
          <w:b/>
        </w:rPr>
        <w:t>S</w:t>
      </w:r>
      <w:r w:rsidR="001F579A" w:rsidRPr="00781297">
        <w:rPr>
          <w:rFonts w:ascii="Barlow Light" w:hAnsi="Barlow Light" w:cs="Arial"/>
          <w:b/>
        </w:rPr>
        <w:t xml:space="preserve">ervicio del </w:t>
      </w:r>
      <w:r w:rsidRPr="00781297">
        <w:rPr>
          <w:rFonts w:ascii="Barlow Light" w:hAnsi="Barlow Light" w:cs="Arial"/>
          <w:b/>
        </w:rPr>
        <w:t>M</w:t>
      </w:r>
      <w:r w:rsidR="001F579A" w:rsidRPr="00781297">
        <w:rPr>
          <w:rFonts w:ascii="Barlow Light" w:hAnsi="Barlow Light" w:cs="Arial"/>
          <w:b/>
        </w:rPr>
        <w:t xml:space="preserve">unicipio de Mérida, los C.C. Jorge </w:t>
      </w:r>
      <w:r w:rsidR="002A0D55" w:rsidRPr="00781297">
        <w:rPr>
          <w:rFonts w:ascii="Barlow Light" w:hAnsi="Barlow Light" w:cs="Arial"/>
          <w:b/>
        </w:rPr>
        <w:t>C</w:t>
      </w:r>
      <w:r w:rsidR="001F579A" w:rsidRPr="00781297">
        <w:rPr>
          <w:rFonts w:ascii="Barlow Light" w:hAnsi="Barlow Light" w:cs="Arial"/>
          <w:b/>
        </w:rPr>
        <w:t xml:space="preserve">amelo Escalante y María de Lourdes Notario Domínguez; </w:t>
      </w:r>
      <w:r w:rsidRPr="00781297">
        <w:rPr>
          <w:rFonts w:ascii="Barlow Light" w:hAnsi="Barlow Light" w:cs="Arial"/>
          <w:b/>
        </w:rPr>
        <w:t>S</w:t>
      </w:r>
      <w:r w:rsidR="001F579A" w:rsidRPr="00781297">
        <w:rPr>
          <w:rFonts w:ascii="Barlow Light" w:hAnsi="Barlow Light" w:cs="Arial"/>
          <w:b/>
        </w:rPr>
        <w:t xml:space="preserve">ecretario </w:t>
      </w:r>
      <w:r w:rsidRPr="00781297">
        <w:rPr>
          <w:rFonts w:ascii="Barlow Light" w:hAnsi="Barlow Light" w:cs="Arial"/>
          <w:b/>
        </w:rPr>
        <w:t>G</w:t>
      </w:r>
      <w:r w:rsidR="001F579A" w:rsidRPr="00781297">
        <w:rPr>
          <w:rFonts w:ascii="Barlow Light" w:hAnsi="Barlow Light" w:cs="Arial"/>
          <w:b/>
        </w:rPr>
        <w:t xml:space="preserve">eneral y </w:t>
      </w:r>
      <w:r w:rsidRPr="00781297">
        <w:rPr>
          <w:rFonts w:ascii="Barlow Light" w:hAnsi="Barlow Light" w:cs="Arial"/>
          <w:b/>
        </w:rPr>
        <w:t>Secretaria de A</w:t>
      </w:r>
      <w:r w:rsidR="001F579A" w:rsidRPr="00781297">
        <w:rPr>
          <w:rFonts w:ascii="Barlow Light" w:hAnsi="Barlow Light" w:cs="Arial"/>
          <w:b/>
        </w:rPr>
        <w:t>ctas, respectivamente, con forme los siguientes artículos: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F579A" w:rsidRPr="00781297" w:rsidRDefault="001F579A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</w:t>
      </w:r>
      <w:r w:rsidR="000314E3" w:rsidRPr="00781297">
        <w:rPr>
          <w:rFonts w:ascii="Barlow Light" w:hAnsi="Barlow Light" w:cs="Arial"/>
          <w:b/>
        </w:rPr>
        <w:t xml:space="preserve"> 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Disposiciones Generales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1.-</w:t>
      </w:r>
      <w:r w:rsidRPr="00781297">
        <w:rPr>
          <w:rFonts w:ascii="Barlow Light" w:hAnsi="Barlow Light" w:cs="Arial"/>
        </w:rPr>
        <w:t xml:space="preserve"> El presente Reglamento establece los lineamientos para organizar y desarrollar las actividades de capacitación, adiestramiento, inducción y desarrollo, previa detección de necesidades de capacitación, en los términos de la Cláusula 54 fracción III y demás relativas de las Condiciones General de </w:t>
      </w:r>
      <w:r w:rsidR="0089036C" w:rsidRPr="00781297">
        <w:rPr>
          <w:rFonts w:ascii="Barlow Light" w:hAnsi="Barlow Light" w:cs="Arial"/>
        </w:rPr>
        <w:t>Trabajo.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2.-</w:t>
      </w:r>
      <w:r w:rsidRPr="00781297">
        <w:rPr>
          <w:rFonts w:ascii="Barlow Light" w:hAnsi="Barlow Light" w:cs="Arial"/>
        </w:rPr>
        <w:t xml:space="preserve"> Para la interpretación y aplicación del presente Reglamento, se entiende por: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Ayuntamiento</w:t>
      </w:r>
      <w:r w:rsidRPr="00781297">
        <w:rPr>
          <w:rFonts w:ascii="Barlow Light" w:hAnsi="Barlow Light" w:cs="Arial"/>
        </w:rPr>
        <w:t>.- El Ayuntamiento del Municipio de Mérida.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Sindicato</w:t>
      </w:r>
      <w:r w:rsidRPr="00781297">
        <w:rPr>
          <w:rFonts w:ascii="Barlow Light" w:hAnsi="Barlow Light" w:cs="Arial"/>
        </w:rPr>
        <w:t>.- Sindicato de Trabajadores al Servicio del Municipio de Mérida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Capacitación</w:t>
      </w:r>
      <w:r w:rsidRPr="00781297">
        <w:rPr>
          <w:rFonts w:ascii="Barlow Light" w:hAnsi="Barlow Light" w:cs="Arial"/>
        </w:rPr>
        <w:t>: Conjunto de actividades de enseñanza orientadas al desarrollo, adiestramiento y/o inducción para potenciar la eficacia de los trabajadores del Ayuntamiento.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Capacitación para el Desarrollo</w:t>
      </w:r>
      <w:r w:rsidRPr="00781297">
        <w:rPr>
          <w:rFonts w:ascii="Barlow Light" w:hAnsi="Barlow Light" w:cs="Arial"/>
        </w:rPr>
        <w:t>: proceso educativo orientado a la adquisición, mantenimiento, renovación, reforzamiento y actualización o incremento de conocimientos.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Adiestramiento</w:t>
      </w:r>
      <w:r w:rsidRPr="00781297">
        <w:rPr>
          <w:rFonts w:ascii="Barlow Light" w:hAnsi="Barlow Light" w:cs="Arial"/>
        </w:rPr>
        <w:t xml:space="preserve">: Conjunto de acciones encaminadas a desarrollar las habilidades y destrezas de los trabajadores, en el uso y manejo de equipos, instrumentos, aparatos, etc., con el </w:t>
      </w:r>
      <w:proofErr w:type="gramStart"/>
      <w:r w:rsidRPr="00781297">
        <w:rPr>
          <w:rFonts w:ascii="Barlow Light" w:hAnsi="Barlow Light" w:cs="Arial"/>
        </w:rPr>
        <w:t>propósito</w:t>
      </w:r>
      <w:proofErr w:type="gramEnd"/>
      <w:r w:rsidRPr="00781297">
        <w:rPr>
          <w:rFonts w:ascii="Barlow Light" w:hAnsi="Barlow Light" w:cs="Arial"/>
        </w:rPr>
        <w:t xml:space="preserve"> de incrementar la calidad y eficiencia en su puesto de trabajo.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Inducción al Puesto</w:t>
      </w:r>
      <w:r w:rsidRPr="00781297">
        <w:rPr>
          <w:rFonts w:ascii="Barlow Light" w:hAnsi="Barlow Light" w:cs="Arial"/>
        </w:rPr>
        <w:t>: Proceso mediante el cual se orienta a los trabajadores de nuevo ingreso, cambio de adscripción o escalafón, para proporcionarle los conocimientos e información necesarios sobre área de trabajo y funciones que le permitan su adecuada y eficiente integración al desempeño de sus labores.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Plan Anual de Capacitación</w:t>
      </w:r>
      <w:r w:rsidRPr="00781297">
        <w:rPr>
          <w:rFonts w:ascii="Barlow Light" w:hAnsi="Barlow Light" w:cs="Arial"/>
        </w:rPr>
        <w:t>: Documento en que se plasma la estrategia conjunta entre el Ayuntamiento y el Sindicato para potenciar el desarrollo de sus recursos humanos que contiene el desglose de los Programas de Capacitación a desarrollar en un cronograma de actividades.</w:t>
      </w:r>
    </w:p>
    <w:p w:rsidR="00C616F2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Detección de Necesidades de Capacitación</w:t>
      </w:r>
      <w:r w:rsidRPr="00781297">
        <w:rPr>
          <w:rFonts w:ascii="Barlow Light" w:hAnsi="Barlow Light" w:cs="Arial"/>
        </w:rPr>
        <w:t xml:space="preserve">: Estudio sistemático y objetivo orientado a identificar las áreas de oportunidad para </w:t>
      </w:r>
      <w:proofErr w:type="spellStart"/>
      <w:r w:rsidRPr="00781297">
        <w:rPr>
          <w:rFonts w:ascii="Barlow Light" w:hAnsi="Barlow Light" w:cs="Arial"/>
        </w:rPr>
        <w:t>eficientar</w:t>
      </w:r>
      <w:proofErr w:type="spellEnd"/>
      <w:r w:rsidRPr="00781297">
        <w:rPr>
          <w:rFonts w:ascii="Barlow Light" w:hAnsi="Barlow Light" w:cs="Arial"/>
        </w:rPr>
        <w:t xml:space="preserve"> el desempeño y desarrollo de los trabajadores para el alcance de los objetivos organizacionales del Ayuntamiento.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Constancia</w:t>
      </w:r>
      <w:r w:rsidRPr="00781297">
        <w:rPr>
          <w:rFonts w:ascii="Barlow Light" w:hAnsi="Barlow Light" w:cs="Arial"/>
        </w:rPr>
        <w:t>: Documento expedido o validado por el Ayuntamiento a través de la Unidad Organizacional encargada de guiar el proceso de capacitación que acredita la participación del trabajador.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lastRenderedPageBreak/>
        <w:t>Comisión Mixta de Capacitación</w:t>
      </w:r>
      <w:r w:rsidRPr="00781297">
        <w:rPr>
          <w:rFonts w:ascii="Barlow Light" w:hAnsi="Barlow Light" w:cs="Arial"/>
        </w:rPr>
        <w:t>: Organismo paritario integrado por tres Representantes del Ayuntamiento y tres del Sindicato, encargados de la observancia del presente reglamento.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Subcomisión Mixta de Capacitación</w:t>
      </w:r>
      <w:r w:rsidRPr="00781297">
        <w:rPr>
          <w:rFonts w:ascii="Barlow Light" w:hAnsi="Barlow Light" w:cs="Arial"/>
        </w:rPr>
        <w:t>: Organismo de apoyo a la Comisión integrados en cada Dirección del Ayuntamiento.</w:t>
      </w:r>
    </w:p>
    <w:p w:rsid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Trabajador</w:t>
      </w:r>
      <w:r w:rsidRPr="00781297">
        <w:rPr>
          <w:rFonts w:ascii="Barlow Light" w:hAnsi="Barlow Light" w:cs="Arial"/>
        </w:rPr>
        <w:t>: Es la persona física que presta al Ayuntamiento un trabajo personal subordinado, en los términos de este reglamento.</w:t>
      </w:r>
    </w:p>
    <w:p w:rsidR="008F5EB9" w:rsidRDefault="008F5EB9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3.-</w:t>
      </w:r>
      <w:r w:rsidRPr="00781297">
        <w:rPr>
          <w:rFonts w:ascii="Barlow Light" w:hAnsi="Barlow Light" w:cs="Arial"/>
        </w:rPr>
        <w:t xml:space="preserve"> Para los efectos de este Reglamento y en los términos de las Cláusulas 54 de las Condiciones Generales de Trabajo en vigor la capacitación será de tres tipos: a) Capacitación para el desarrollo; b) Adiestramiento </w:t>
      </w:r>
      <w:proofErr w:type="gramStart"/>
      <w:r w:rsidRPr="00781297">
        <w:rPr>
          <w:rFonts w:ascii="Barlow Light" w:hAnsi="Barlow Light" w:cs="Arial"/>
        </w:rPr>
        <w:t>y</w:t>
      </w:r>
      <w:proofErr w:type="gramEnd"/>
      <w:r w:rsidRPr="00781297">
        <w:rPr>
          <w:rFonts w:ascii="Barlow Light" w:hAnsi="Barlow Light" w:cs="Arial"/>
        </w:rPr>
        <w:t xml:space="preserve"> c) Inducción al puesto.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Asimismo el Ayuntamiento proporcionará capacitación selectiva de acuerdo con sus necesidades, en los términos de la cláusula 30, 31, 32 y 33 de las Condiciones Generales de Trabajo.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Los trabajadores que aprueben los contenidos de cualquiera de los tipos de capacitación establecidos en éste Artículo, tendrán derecho a recibir la constancia respectiva.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4.-</w:t>
      </w:r>
      <w:r w:rsidRPr="00781297">
        <w:rPr>
          <w:rFonts w:ascii="Barlow Light" w:hAnsi="Barlow Light" w:cs="Arial"/>
        </w:rPr>
        <w:t xml:space="preserve"> El Ayuntamiento proporcionará locales en donde no existan y sean necesarios, así como todo lo indispensable para el desarrollo del Plan Anual de Capacitación.</w:t>
      </w:r>
    </w:p>
    <w:p w:rsidR="00275F16" w:rsidRPr="00781297" w:rsidRDefault="00275F16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1F579A" w:rsidRPr="00781297" w:rsidRDefault="001F579A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II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 xml:space="preserve">De la Integración y Funcionamiento de </w:t>
      </w:r>
      <w:proofErr w:type="gramStart"/>
      <w:r w:rsidRPr="00781297">
        <w:rPr>
          <w:rFonts w:ascii="Barlow Light" w:hAnsi="Barlow Light" w:cs="Arial"/>
          <w:b/>
        </w:rPr>
        <w:t xml:space="preserve">la </w:t>
      </w:r>
      <w:r w:rsidR="00781297">
        <w:rPr>
          <w:rFonts w:ascii="Barlow Light" w:hAnsi="Barlow Light" w:cs="Arial"/>
          <w:b/>
        </w:rPr>
        <w:t xml:space="preserve"> </w:t>
      </w:r>
      <w:r w:rsidR="00275F16" w:rsidRPr="00781297">
        <w:rPr>
          <w:rFonts w:ascii="Barlow Light" w:hAnsi="Barlow Light" w:cs="Arial"/>
          <w:b/>
        </w:rPr>
        <w:t>Comisión</w:t>
      </w:r>
      <w:proofErr w:type="gramEnd"/>
      <w:r w:rsidR="00275F16" w:rsidRPr="00781297">
        <w:rPr>
          <w:rFonts w:ascii="Barlow Light" w:hAnsi="Barlow Light" w:cs="Arial"/>
          <w:b/>
        </w:rPr>
        <w:t xml:space="preserve"> Mixta de Capacitación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5.-</w:t>
      </w:r>
      <w:r w:rsidRPr="00781297">
        <w:rPr>
          <w:rFonts w:ascii="Barlow Light" w:hAnsi="Barlow Light" w:cs="Arial"/>
        </w:rPr>
        <w:t xml:space="preserve"> La Estructura de la Comisión estará integrada por un Coordinador, cinco vocales y un Secretario Técnico, asumiendo las funciones y responsabilidades establecidas en este reglamento.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6.-</w:t>
      </w:r>
      <w:r w:rsidRPr="00781297">
        <w:rPr>
          <w:rFonts w:ascii="Barlow Light" w:hAnsi="Barlow Light" w:cs="Arial"/>
        </w:rPr>
        <w:t xml:space="preserve"> La Comisión se integrará por seis representantes, tres por el Municipio y tres por el Sindicato.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Los representantes del Municipio serán:</w:t>
      </w:r>
    </w:p>
    <w:p w:rsidR="008F5EB9" w:rsidRPr="00781297" w:rsidRDefault="008F5EB9" w:rsidP="008F5EB9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 oficial Mayor o el cargo que lo sustituya en sus funciones, quien fungirá como Coordinador de la Comisión.</w:t>
      </w:r>
    </w:p>
    <w:p w:rsidR="000314E3" w:rsidRPr="00781297" w:rsidRDefault="000314E3" w:rsidP="007812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 Director de Administración</w:t>
      </w:r>
      <w:bookmarkStart w:id="0" w:name="_GoBack"/>
      <w:bookmarkEnd w:id="0"/>
      <w:r w:rsidRPr="00781297">
        <w:rPr>
          <w:rFonts w:ascii="Barlow Light" w:hAnsi="Barlow Light" w:cs="Arial"/>
        </w:rPr>
        <w:t xml:space="preserve"> o el cargo que lo sustituya en sus funciones; y</w:t>
      </w:r>
    </w:p>
    <w:p w:rsidR="000314E3" w:rsidRDefault="000314E3" w:rsidP="007812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 Titular de la Subdirección de Recursos Humanos o el cargo que lo sustituya en sus funciones.</w:t>
      </w:r>
    </w:p>
    <w:p w:rsidR="00781297" w:rsidRPr="00781297" w:rsidRDefault="00781297" w:rsidP="00781297">
      <w:pPr>
        <w:pStyle w:val="Prrafodelista"/>
        <w:spacing w:after="0" w:line="240" w:lineRule="auto"/>
        <w:ind w:left="1428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Los Representantes del Sindicato serán designados por el Secretario General del Comité Ejecutivo del Mismo.</w:t>
      </w:r>
    </w:p>
    <w:p w:rsidR="000314E3" w:rsidRDefault="000314E3" w:rsidP="00781297">
      <w:pPr>
        <w:spacing w:after="0" w:line="240" w:lineRule="auto"/>
        <w:ind w:left="708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Funcionamiento:</w:t>
      </w:r>
    </w:p>
    <w:p w:rsidR="008F5EB9" w:rsidRPr="00781297" w:rsidRDefault="008F5EB9" w:rsidP="00781297">
      <w:pPr>
        <w:spacing w:after="0" w:line="240" w:lineRule="auto"/>
        <w:ind w:left="708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lastRenderedPageBreak/>
        <w:t>En la primera reunión de la Comisión, cada uno de sus miembros designará a un suplente, quien no podrá delegar el cargo en ningún caso, mediante mandatarios y apoderados.</w:t>
      </w:r>
    </w:p>
    <w:p w:rsidR="000314E3" w:rsidRPr="00781297" w:rsidRDefault="000314E3" w:rsidP="0078129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La Comisión o Subcomisiones sesionará válidamente de conformidad a lo establecido en el artículo 14 del presente reglamento.</w:t>
      </w:r>
    </w:p>
    <w:p w:rsidR="000314E3" w:rsidRPr="00781297" w:rsidRDefault="000314E3" w:rsidP="007812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Para la celebración de las reuniones o sesiones de la Comisión o Subcomisión Mixta de Capacitación se requiere de la presencia de cinco miembros, y cuando menos dos de una de las partes.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7.-</w:t>
      </w:r>
      <w:r w:rsidRPr="00781297">
        <w:rPr>
          <w:rFonts w:ascii="Barlow Light" w:hAnsi="Barlow Light" w:cs="Arial"/>
        </w:rPr>
        <w:t xml:space="preserve"> Por cada representante propietario habrá un suplente el cual sustituirá al propietario en sus ausencias temporales. En caso que las ausencias sean definitivas, el Ayuntamiento o el Sindicato, según corresponda hará el nuevo nombramiento.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Artículo.8.-</w:t>
      </w:r>
      <w:r w:rsidRPr="00781297">
        <w:rPr>
          <w:rFonts w:ascii="Barlow Light" w:hAnsi="Barlow Light" w:cs="Arial"/>
        </w:rPr>
        <w:t xml:space="preserve"> Los representantes de la Comisión o Subcomisión Mixta de Capacitación tendrán iguales derechos y obligaciones en cuanto a las funciones que les correspondan.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9.-</w:t>
      </w:r>
      <w:r w:rsidRPr="00781297">
        <w:rPr>
          <w:rFonts w:ascii="Barlow Light" w:hAnsi="Barlow Light" w:cs="Arial"/>
        </w:rPr>
        <w:t xml:space="preserve"> La Comisión Mixta de Capacitación tendrá un Secretario Técnico, con derecho a voz, pero no a voto, que será nombrado por los miembros de la Comisión a propuesta del Coordinador y que estará a cargo de éste, con las siguientes funciones: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Elaborar actas y los documentos relativos a las sesiones del comité;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Tramitar y promover propuestas;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Enviar los lineamientos metodológicos a las Subcomisiones para la Detección de Necesidades de Capacitación;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Coordinar con las Subcomisiones el proceso de Detección de Necesidades de Capacitación;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Presentar los Resultados de la Detección de Necesidades de Capacitación ante la Comisión; para su estudio y aprobación,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Coadyuvar a las Subcomisiones en la elaboración del Plan Anual de Capacitación de la Direcciones;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Apoyar la fase operativa de los acuerdos y decisiones de la Comisión Mixta de Capacitación;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Integrar y presentar en el mes de octubre de cada año el Plan Anual de Capacitación ante la Comisión Mixta de Capacitación para su aprobación;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Presentar ante la Comisión un informe mensual sobre las actividades inherentes al mismo;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Comunicar a las autoridades correspondientes cualquier modificación de</w:t>
      </w:r>
      <w:r w:rsidR="00F86F32" w:rsidRPr="008F5EB9">
        <w:rPr>
          <w:rFonts w:ascii="Barlow Light" w:hAnsi="Barlow Light" w:cs="Arial"/>
        </w:rPr>
        <w:t xml:space="preserve"> </w:t>
      </w:r>
      <w:r w:rsidRPr="008F5EB9">
        <w:rPr>
          <w:rFonts w:ascii="Barlow Light" w:hAnsi="Barlow Light" w:cs="Arial"/>
        </w:rPr>
        <w:t>la organización y funcionamiento de la Comisión Mixta de Capacitación;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Comunicar los acuerdos de la Comisión Mixta de Capacitación a las</w:t>
      </w:r>
      <w:r w:rsidR="00F86F32" w:rsidRPr="008F5EB9">
        <w:rPr>
          <w:rFonts w:ascii="Barlow Light" w:hAnsi="Barlow Light" w:cs="Arial"/>
        </w:rPr>
        <w:t xml:space="preserve"> </w:t>
      </w:r>
      <w:r w:rsidRPr="008F5EB9">
        <w:rPr>
          <w:rFonts w:ascii="Barlow Light" w:hAnsi="Barlow Light" w:cs="Arial"/>
        </w:rPr>
        <w:t>distintas áreas del Ayuntamiento;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Resguardar los libros y documentos de la Comisión Mixta de</w:t>
      </w:r>
      <w:r w:rsidR="00F86F32" w:rsidRPr="008F5EB9">
        <w:rPr>
          <w:rFonts w:ascii="Barlow Light" w:hAnsi="Barlow Light" w:cs="Arial"/>
        </w:rPr>
        <w:t xml:space="preserve"> </w:t>
      </w:r>
      <w:r w:rsidRPr="008F5EB9">
        <w:rPr>
          <w:rFonts w:ascii="Barlow Light" w:hAnsi="Barlow Light" w:cs="Arial"/>
        </w:rPr>
        <w:t>Capacitación, así como llevar la correspondencia interna y externa de la</w:t>
      </w:r>
      <w:r w:rsidR="00F86F32" w:rsidRPr="008F5EB9">
        <w:rPr>
          <w:rFonts w:ascii="Barlow Light" w:hAnsi="Barlow Light" w:cs="Arial"/>
        </w:rPr>
        <w:t xml:space="preserve"> </w:t>
      </w:r>
      <w:r w:rsidRPr="008F5EB9">
        <w:rPr>
          <w:rFonts w:ascii="Barlow Light" w:hAnsi="Barlow Light" w:cs="Arial"/>
        </w:rPr>
        <w:t>misma y,</w:t>
      </w:r>
    </w:p>
    <w:p w:rsidR="000314E3" w:rsidRPr="008F5EB9" w:rsidRDefault="000314E3" w:rsidP="008F5E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Otras funciones que la Comisión Mixta de Capacitación del</w:t>
      </w:r>
      <w:r w:rsidR="00F86F32" w:rsidRPr="008F5EB9">
        <w:rPr>
          <w:rFonts w:ascii="Barlow Light" w:hAnsi="Barlow Light" w:cs="Arial"/>
        </w:rPr>
        <w:t xml:space="preserve"> </w:t>
      </w:r>
      <w:r w:rsidRPr="008F5EB9">
        <w:rPr>
          <w:rFonts w:ascii="Barlow Light" w:hAnsi="Barlow Light" w:cs="Arial"/>
        </w:rPr>
        <w:t>Ayuntamiento de Mérida determine.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F579A" w:rsidRPr="00781297" w:rsidRDefault="001F579A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III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 xml:space="preserve">Del </w:t>
      </w:r>
      <w:r w:rsidR="00275F16" w:rsidRPr="00781297">
        <w:rPr>
          <w:rFonts w:ascii="Barlow Light" w:hAnsi="Barlow Light" w:cs="Arial"/>
          <w:b/>
        </w:rPr>
        <w:t>Régimen Interior de la Comisión</w:t>
      </w:r>
      <w:r w:rsidRPr="00781297">
        <w:rPr>
          <w:rFonts w:ascii="Barlow Light" w:hAnsi="Barlow Light" w:cs="Arial"/>
          <w:b/>
        </w:rPr>
        <w:t xml:space="preserve"> </w:t>
      </w:r>
      <w:r w:rsidR="00275F16" w:rsidRPr="00781297">
        <w:rPr>
          <w:rFonts w:ascii="Barlow Light" w:hAnsi="Barlow Light" w:cs="Arial"/>
          <w:b/>
        </w:rPr>
        <w:t>y</w:t>
      </w:r>
      <w:r w:rsidRPr="00781297">
        <w:rPr>
          <w:rFonts w:ascii="Barlow Light" w:hAnsi="Barlow Light" w:cs="Arial"/>
          <w:b/>
        </w:rPr>
        <w:t xml:space="preserve"> Subcomisiones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F86F32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</w:t>
      </w:r>
      <w:r w:rsidR="000314E3" w:rsidRPr="00781297">
        <w:rPr>
          <w:rFonts w:ascii="Barlow Light" w:hAnsi="Barlow Light" w:cs="Arial"/>
          <w:b/>
        </w:rPr>
        <w:t xml:space="preserve"> 10.-</w:t>
      </w:r>
      <w:r w:rsidR="000314E3" w:rsidRPr="00781297">
        <w:rPr>
          <w:rFonts w:ascii="Barlow Light" w:hAnsi="Barlow Light" w:cs="Arial"/>
        </w:rPr>
        <w:t xml:space="preserve"> Para el buen funcionamiento de la Comisión se establecerán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Subcomisiones de acuerdo a la Detección de Necesidades de Capacitación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de cada Dirección y al Plan Anual de Capacitación que así lo determine.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 xml:space="preserve">Artículo 11.- </w:t>
      </w:r>
      <w:r w:rsidRPr="00781297">
        <w:rPr>
          <w:rFonts w:ascii="Barlow Light" w:hAnsi="Barlow Light" w:cs="Arial"/>
        </w:rPr>
        <w:t>La Comisión o Subcomisión Mixta sesionará por lo menos una vez al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mes en forma ordinaria y en forma extraordinaria cada vez que así lo acuerden las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partes.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12.-</w:t>
      </w:r>
      <w:r w:rsidRPr="00781297">
        <w:rPr>
          <w:rFonts w:ascii="Barlow Light" w:hAnsi="Barlow Light" w:cs="Arial"/>
        </w:rPr>
        <w:t xml:space="preserve"> Los representantes de la Comisión Mixta de Capacitación son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responsables del funcionamiento de la misma.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13.-</w:t>
      </w:r>
      <w:r w:rsidRPr="00781297">
        <w:rPr>
          <w:rFonts w:ascii="Barlow Light" w:hAnsi="Barlow Light" w:cs="Arial"/>
        </w:rPr>
        <w:t xml:space="preserve"> Los representantes de las partes en la Comisión, celebraran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acuerdos cada vez que sea necesario, con el objeto de resolver los asuntos de su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competencia y particularmente para la elaboración de los dictámenes. Las faltas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frecuentes de alguno de ellos o su notoria impuntualidad o morosidad, deberá ser</w:t>
      </w:r>
      <w:r w:rsidR="00F86F32" w:rsidRPr="00781297">
        <w:rPr>
          <w:rFonts w:ascii="Barlow Light" w:hAnsi="Barlow Light" w:cs="Arial"/>
        </w:rPr>
        <w:t xml:space="preserve"> </w:t>
      </w:r>
      <w:proofErr w:type="gramStart"/>
      <w:r w:rsidRPr="00781297">
        <w:rPr>
          <w:rFonts w:ascii="Barlow Light" w:hAnsi="Barlow Light" w:cs="Arial"/>
        </w:rPr>
        <w:t>hechas</w:t>
      </w:r>
      <w:proofErr w:type="gramEnd"/>
      <w:r w:rsidRPr="00781297">
        <w:rPr>
          <w:rFonts w:ascii="Barlow Light" w:hAnsi="Barlow Light" w:cs="Arial"/>
        </w:rPr>
        <w:t xml:space="preserve"> del conocimiento de la parte a quien represente, a fin de que tome las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medidas pertinentes.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F86F32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</w:t>
      </w:r>
      <w:r w:rsidR="000314E3" w:rsidRPr="00781297">
        <w:rPr>
          <w:rFonts w:ascii="Barlow Light" w:hAnsi="Barlow Light" w:cs="Arial"/>
          <w:b/>
        </w:rPr>
        <w:t xml:space="preserve"> 14.-</w:t>
      </w:r>
      <w:r w:rsidR="000314E3" w:rsidRPr="00781297">
        <w:rPr>
          <w:rFonts w:ascii="Barlow Light" w:hAnsi="Barlow Light" w:cs="Arial"/>
        </w:rPr>
        <w:t xml:space="preserve"> Las reuniones o sesiones ordinarias o extraordinarias de la Comisión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 xml:space="preserve">o Subcomisiones se </w:t>
      </w:r>
      <w:proofErr w:type="gramStart"/>
      <w:r w:rsidR="000314E3" w:rsidRPr="00781297">
        <w:rPr>
          <w:rFonts w:ascii="Barlow Light" w:hAnsi="Barlow Light" w:cs="Arial"/>
        </w:rPr>
        <w:t>desarrollará</w:t>
      </w:r>
      <w:proofErr w:type="gramEnd"/>
      <w:r w:rsidR="000314E3" w:rsidRPr="00781297">
        <w:rPr>
          <w:rFonts w:ascii="Barlow Light" w:hAnsi="Barlow Light" w:cs="Arial"/>
        </w:rPr>
        <w:t xml:space="preserve"> conforme a una orden del día que se establecerá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 xml:space="preserve">previamente. Podrá convocar a reuniones o </w:t>
      </w:r>
      <w:proofErr w:type="gramStart"/>
      <w:r w:rsidR="000314E3" w:rsidRPr="00781297">
        <w:rPr>
          <w:rFonts w:ascii="Barlow Light" w:hAnsi="Barlow Light" w:cs="Arial"/>
        </w:rPr>
        <w:t>sesiones ordinarias cualquiera</w:t>
      </w:r>
      <w:proofErr w:type="gramEnd"/>
      <w:r w:rsidR="000314E3" w:rsidRPr="00781297">
        <w:rPr>
          <w:rFonts w:ascii="Barlow Light" w:hAnsi="Barlow Light" w:cs="Arial"/>
        </w:rPr>
        <w:t xml:space="preserve"> de los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integrantes propietarios de la Comisión o Subcomisión, pero las extraordinarias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únicamente podrán ser convocadas por el Coordinador. En las sesiones ordinarias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se podrá tratar todos aquellos temas que sean de competencia de las Comisiones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o Subcomisiones y, en las sesiones extraordinarias sólo aquellos temas para los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que fueron expresamente convocados.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15.-</w:t>
      </w:r>
      <w:r w:rsidRPr="00781297">
        <w:rPr>
          <w:rFonts w:ascii="Barlow Light" w:hAnsi="Barlow Light" w:cs="Arial"/>
        </w:rPr>
        <w:t xml:space="preserve"> Los Representantes ante la Comisión o Subcomisiones Mixtas,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tendrán iguales derechos y obligaciones en cuanto a las funciones que les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correspondan.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16.-</w:t>
      </w:r>
      <w:r w:rsidRPr="00781297">
        <w:rPr>
          <w:rFonts w:ascii="Barlow Light" w:hAnsi="Barlow Light" w:cs="Arial"/>
        </w:rPr>
        <w:t>El domicilio de la Comisión o Subcomisiones Mixtas será el del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Ayuntamiento.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1F579A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IV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De las funciones de la Comisión Mixta de Capacitación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17.-</w:t>
      </w:r>
      <w:r w:rsidRPr="00781297">
        <w:rPr>
          <w:rFonts w:ascii="Barlow Light" w:hAnsi="Barlow Light" w:cs="Arial"/>
        </w:rPr>
        <w:t xml:space="preserve"> Son funciones de la Comisión Mixta de Capacitación: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Aprobar y, en su caso, modificar “el presente Reglamento de Capacitación”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cuando sea necesario para su buen funcionamiento.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Normar las acciones propias de la Comisión Mixta de Capacitación;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Asegurar el acceso a la capacitación de los trabajadores del Ayuntamiento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en función de los perfiles del puesto y recomendar su participación en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 xml:space="preserve">concursos </w:t>
      </w:r>
      <w:proofErr w:type="spellStart"/>
      <w:r w:rsidRPr="00781297">
        <w:rPr>
          <w:rFonts w:ascii="Barlow Light" w:hAnsi="Barlow Light" w:cs="Arial"/>
        </w:rPr>
        <w:t>escalafónarios</w:t>
      </w:r>
      <w:proofErr w:type="spellEnd"/>
      <w:r w:rsidRPr="00781297">
        <w:rPr>
          <w:rFonts w:ascii="Barlow Light" w:hAnsi="Barlow Light" w:cs="Arial"/>
        </w:rPr>
        <w:t>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la Integración de las Subcomisiones de capacitación en las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Direcciones y vigilar su funcionamiento;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lastRenderedPageBreak/>
        <w:t>Promover y vigilar la elaboración y difusión de los programas y debido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cumplimiento de la normatividad y en su caso emitir recomendaciones para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mejorar la capacitación de los trabajadores;</w:t>
      </w:r>
      <w:r w:rsidR="00F86F32" w:rsidRPr="00781297">
        <w:rPr>
          <w:rFonts w:ascii="Barlow Light" w:hAnsi="Barlow Light" w:cs="Arial"/>
        </w:rPr>
        <w:t xml:space="preserve"> 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Participar en coordinación con las Subcomisiones en la Detección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Necesidades de Capacitación que deberá de presentarse en el mes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octubre de cada año con la finalidad de que se integre el Plan Anual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la participación activa de los trabajadores, en los cursos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los procesos de capacitación para el desarrollo, adiestramiento 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inducción al puesto, para el personal de nuevo ingreso, cambio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 xml:space="preserve">adscripción y promoción </w:t>
      </w:r>
      <w:proofErr w:type="spellStart"/>
      <w:r w:rsidRPr="00781297">
        <w:rPr>
          <w:rFonts w:ascii="Barlow Light" w:hAnsi="Barlow Light" w:cs="Arial"/>
        </w:rPr>
        <w:t>escalafónaria</w:t>
      </w:r>
      <w:proofErr w:type="spellEnd"/>
      <w:r w:rsidRPr="00781297">
        <w:rPr>
          <w:rFonts w:ascii="Barlow Light" w:hAnsi="Barlow Light" w:cs="Arial"/>
        </w:rPr>
        <w:t>;</w:t>
      </w:r>
    </w:p>
    <w:p w:rsidR="000314E3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Aplicar en los casos de su competencia las Condiciones Generales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Trabajo, el presente Reglamento y las disposiciones supletorias sobre la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materia.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F579A" w:rsidRPr="00781297" w:rsidRDefault="001F579A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IV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De las Subcomisiones Mixtas de Capacitación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Articulo 18.-</w:t>
      </w:r>
      <w:r w:rsidRPr="00781297">
        <w:rPr>
          <w:rFonts w:ascii="Barlow Light" w:hAnsi="Barlow Light" w:cs="Arial"/>
        </w:rPr>
        <w:t xml:space="preserve"> Las Subcomisiones que se establezcan en las Direcciones se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integrara con la Representación de Ayuntamiento y la Representación Sindical,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cada una de ellas compuesta por tres miembros. Los Representantes del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Ayuntamiento serán nombrados por el Coordinador de la Comisión Mixta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 y los Representantes del sindicato, por los delegados sindicales, en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su caso. La designación de dichos Representantes será revocable siempre que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así lo decida la parte correspondiente y deberá comunicarse oportunamente por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escrito a la otra parte correspondiente y a la Comisión.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 desempeño de las funciones como miembro de la Subcomisión será dentro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las horas de trabajo sin perjuicio de su salario, para lo cual se darán las facilidades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necesarias. Las Subcomisiones de las Direcci</w:t>
      </w:r>
      <w:r w:rsidR="00D13260" w:rsidRPr="00781297">
        <w:rPr>
          <w:rFonts w:ascii="Barlow Light" w:hAnsi="Barlow Light" w:cs="Arial"/>
        </w:rPr>
        <w:t xml:space="preserve">ones tendrán su domicilio en el </w:t>
      </w:r>
      <w:r w:rsidRPr="00781297">
        <w:rPr>
          <w:rFonts w:ascii="Barlow Light" w:hAnsi="Barlow Light" w:cs="Arial"/>
        </w:rPr>
        <w:t>centro de trabajo correspondiente.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19.-</w:t>
      </w:r>
      <w:r w:rsidRPr="00781297">
        <w:rPr>
          <w:rFonts w:ascii="Barlow Light" w:hAnsi="Barlow Light" w:cs="Arial"/>
        </w:rPr>
        <w:t xml:space="preserve"> Las Subcomisiones contarán con un Secretario Técnico que será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nombrado entre los miembros que forman la comisión en su primera sesión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instalación, con funciones similares al de la Comisión Mixta de Capacitación.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F579A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</w:t>
      </w:r>
      <w:r w:rsidR="001F579A" w:rsidRPr="00781297">
        <w:rPr>
          <w:rFonts w:ascii="Barlow Light" w:hAnsi="Barlow Light" w:cs="Arial"/>
          <w:b/>
        </w:rPr>
        <w:t>pítulo V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De las Atribuciones de las Subcomisiones de Capacitación en</w:t>
      </w:r>
      <w:r w:rsidR="00D13260" w:rsidRPr="00781297">
        <w:rPr>
          <w:rFonts w:ascii="Barlow Light" w:hAnsi="Barlow Light" w:cs="Arial"/>
          <w:b/>
        </w:rPr>
        <w:t xml:space="preserve"> </w:t>
      </w:r>
      <w:r w:rsidR="00275F16" w:rsidRPr="00781297">
        <w:rPr>
          <w:rFonts w:ascii="Barlow Light" w:hAnsi="Barlow Light" w:cs="Arial"/>
          <w:b/>
        </w:rPr>
        <w:t>las Direcciones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20.-</w:t>
      </w:r>
      <w:r w:rsidRPr="00781297">
        <w:rPr>
          <w:rFonts w:ascii="Barlow Light" w:hAnsi="Barlow Light" w:cs="Arial"/>
        </w:rPr>
        <w:t xml:space="preserve"> Son Atribuciones de las Subcomisiones Mixtas en las Direcciones: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Supervisar, evaluar y apoyar a otras Subcomisiones;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Elaborar su programa anual de actividades en el mes de octubre y turnar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copia a la Comisión del Mixta de Capacitación;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Apoyar la realización y difusión de los programas de capacitación y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adiestramiento;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Atender las solicitudes de información de la Comisión;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la participación activa de los trabajadores en los cursos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lastRenderedPageBreak/>
        <w:t>Asistir a los eventos que convoque la Comisión Mixta de Capacitación;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Enviar cada quince días a la Comisión Mixta las constancias de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trabajadores que participaron en los cursos de capacitación;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Turnar al departamento correspondiente, las constancias de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trabajadores que participaron en los cursos de capacitación para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registro en el sistema de RECURSOS HUMANOS.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Comunicar a la Comisión Mixta de Capacitación, de las deficiencias que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se detecten en cuanto al cumplimiento de las medidas propuestas;</w:t>
      </w:r>
    </w:p>
    <w:p w:rsidR="000314E3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Informar a la Comisión Mixta de sus actividades de manera mensual;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21.-</w:t>
      </w:r>
      <w:r w:rsidRPr="00781297">
        <w:rPr>
          <w:rFonts w:ascii="Barlow Light" w:hAnsi="Barlow Light" w:cs="Arial"/>
        </w:rPr>
        <w:t xml:space="preserve"> Son obligaciones de los Representantes: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Asistir al desempeño de sus funciones dentro de las horas regulares de trabajo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del Ayuntamiento;</w:t>
      </w:r>
      <w:r w:rsidR="00D13260" w:rsidRPr="00781297">
        <w:rPr>
          <w:rFonts w:ascii="Barlow Light" w:hAnsi="Barlow Light" w:cs="Arial"/>
        </w:rPr>
        <w:t xml:space="preserve"> </w:t>
      </w: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Vigilar que las actividades del personal comisionado y adscrito se desarrollen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normalmente sin atrasos ni demoras;</w:t>
      </w: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Atender con cortesía a los interesados que acudan a exponer sus asuntos;</w:t>
      </w: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Atender, acordar y firmar conjuntamente la correspondencia oficial;</w:t>
      </w: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Dictar en forma conjunta las medidas necesarias para mantener el orden en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diligencias que se practiquen;</w:t>
      </w:r>
    </w:p>
    <w:p w:rsidR="000314E3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Vigilar el estricto cumplimiento de este Reglamento y de las disposiciones de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Comisión en su ámbito de responsabilidad.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22.-</w:t>
      </w:r>
      <w:r w:rsidRPr="00781297">
        <w:rPr>
          <w:rFonts w:ascii="Barlow Light" w:hAnsi="Barlow Light" w:cs="Arial"/>
        </w:rPr>
        <w:t xml:space="preserve"> El personal comisionado a la Representación de la Comisión o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Subcomisión Mixta, dependerán administrativamente de los Representantes de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partes y al igual que todos los trabajadores del Ayuntamiento, observará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disposiciones de las Condiciones Generales de Trabajo y sus Reglamentos.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F00865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VI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Plan Anual de Capacitación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23.-</w:t>
      </w:r>
      <w:r w:rsidRPr="00781297">
        <w:rPr>
          <w:rFonts w:ascii="Barlow Light" w:hAnsi="Barlow Light" w:cs="Arial"/>
        </w:rPr>
        <w:t xml:space="preserve"> La capacitación, la capacitación para el desarrollo, el adiestramiento y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la inducción al puesto, se basará en necesidades reales detectadas y/o validadas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por la Comisión, de tal manera que los cursos y actividades se traduzcan en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satisfacción de éstas.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 xml:space="preserve">Artículo 24.- </w:t>
      </w:r>
      <w:r w:rsidRPr="00781297">
        <w:rPr>
          <w:rFonts w:ascii="Barlow Light" w:hAnsi="Barlow Light" w:cs="Arial"/>
        </w:rPr>
        <w:t>El plan y programas de capacitación, capacitación para el desarrollo,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el adiestramiento y la inducción al puesto, comprenderán todas las categorías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existentes del personal de base y deberán abarcar un período no mayor de cuatro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años. Las etapas durante las cuales se impartirá la capacitación, la capacitación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para el desarrollo, el adiestramiento y la inducción al puesto, a la totalidad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trabajadores, serán convenidas por las partes, a través de la Comisión Mixta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25.-</w:t>
      </w:r>
      <w:r w:rsidRPr="00781297">
        <w:rPr>
          <w:rFonts w:ascii="Barlow Light" w:hAnsi="Barlow Light" w:cs="Arial"/>
        </w:rPr>
        <w:t xml:space="preserve"> Las Dependencias, de común acuerdo con el Sindicato,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invariablemente pondrán a consideración de los Representantes de la Comisión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 xml:space="preserve">Mixta de Capacitación la periodicidad que se </w:t>
      </w:r>
      <w:r w:rsidRPr="00781297">
        <w:rPr>
          <w:rFonts w:ascii="Barlow Light" w:hAnsi="Barlow Light" w:cs="Arial"/>
        </w:rPr>
        <w:lastRenderedPageBreak/>
        <w:t>acuerde, los programas y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programación de capacitación, capacitación de desarrollo, el adiestramiento y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inducción al puesto que vayan a operar, para su registro y supervisión.</w:t>
      </w:r>
      <w:r w:rsidR="00D13260" w:rsidRPr="00781297">
        <w:rPr>
          <w:rFonts w:ascii="Barlow Light" w:hAnsi="Barlow Light" w:cs="Arial"/>
        </w:rPr>
        <w:t xml:space="preserve"> 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 xml:space="preserve">Artículo 26.- </w:t>
      </w:r>
      <w:r w:rsidRPr="00781297">
        <w:rPr>
          <w:rFonts w:ascii="Barlow Light" w:hAnsi="Barlow Light" w:cs="Arial"/>
        </w:rPr>
        <w:t>Las Subcomisiones de las direcciones, deberán instrumentar,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operar y evaluar sus programas de capacitación, capacitación de desarrollo, el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adiestramiento y la inducción al puesto e informar invariablemente en forma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bimestral los avances e incidencias de éstos a los Representantes de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Comisión. Asimismo las Dependencias deberán invariablemente proporcionar 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los trabajadores inducción al área y al puesto al inicio de sus actividades en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adscripción o categoría y reportar los avances de los programas del Plan Anual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de Capacitación.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F00865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</w:t>
      </w:r>
      <w:r w:rsidR="00F00865" w:rsidRPr="00781297">
        <w:rPr>
          <w:rFonts w:ascii="Barlow Light" w:hAnsi="Barlow Light" w:cs="Arial"/>
          <w:b/>
        </w:rPr>
        <w:t>ítulo VII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Derechos y Obligaciones de los Trabajadores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27.-</w:t>
      </w:r>
      <w:r w:rsidRPr="00781297">
        <w:rPr>
          <w:rFonts w:ascii="Barlow Light" w:hAnsi="Barlow Light" w:cs="Arial"/>
        </w:rPr>
        <w:t xml:space="preserve"> De los Derechos: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Respetar la calendarización de las actividades programadas para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capacitación;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Recibir la capacitación, adiestramiento, actualización y orientación que les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permita elevar su calidad de vida y productividad de acuerdo con el plan anual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 elaborados por las Subcomisiones del Ayuntamiento conforme a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normas establecidas por la Comisión Mixta de Capacitación y Adiestramiento;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Recibir las constancias de aprobación correspondientes;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Recibir de su área de adscripción las facilidades necesarias para asistir a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actividades de capacitación;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 ser considerado en los programas de capacitación, inducción, desarrollo y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orientación como instructor, sinodal o asesor;</w:t>
      </w:r>
      <w:r w:rsidR="00D13260" w:rsidRPr="00781297">
        <w:rPr>
          <w:rFonts w:ascii="Barlow Light" w:hAnsi="Barlow Light" w:cs="Arial"/>
        </w:rPr>
        <w:t xml:space="preserve"> 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Recibir la inducción al área y al puesto;</w:t>
      </w:r>
    </w:p>
    <w:p w:rsidR="000314E3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Cuando el trabajador considere tener los conocimientos suficientes para el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desempeño de su puesto y del inmediato superior, deberá acreditar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documentalmente dicha capacidad y presentarse y aprobar el examen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suficiencia que señale la Comisión Mixta de Capacitación.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 xml:space="preserve">Artículo 28.- </w:t>
      </w:r>
      <w:r w:rsidRPr="00781297">
        <w:rPr>
          <w:rFonts w:ascii="Barlow Light" w:hAnsi="Barlow Light" w:cs="Arial"/>
        </w:rPr>
        <w:t>De las Obligaciones: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D13260" w:rsidRPr="00781297" w:rsidRDefault="000314E3" w:rsidP="007812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Presentarse con puntualidad a la hora y lugar que se le señale en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programas correspondientes debiendo asistir y permanecer el tiempo completo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su realización;</w:t>
      </w:r>
    </w:p>
    <w:p w:rsidR="00D13260" w:rsidRPr="00781297" w:rsidRDefault="000314E3" w:rsidP="007812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Atender las indicaciones de los instructores que impartan la capacitación,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adiestramiento, actualización y orientación, y cumplir con los programas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respectivos;</w:t>
      </w:r>
      <w:r w:rsidR="00D13260" w:rsidRPr="00781297">
        <w:rPr>
          <w:rFonts w:ascii="Barlow Light" w:hAnsi="Barlow Light" w:cs="Arial"/>
        </w:rPr>
        <w:t xml:space="preserve"> </w:t>
      </w:r>
    </w:p>
    <w:p w:rsidR="00D13260" w:rsidRPr="00781297" w:rsidRDefault="000314E3" w:rsidP="007812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Desempeñar con responsabilidad y eficiencia todas las actividades que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impliquen el desarrollo de los cursos de capacitación, adiestramiento,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actualización y orientación;</w:t>
      </w:r>
    </w:p>
    <w:p w:rsidR="000314E3" w:rsidRPr="00781297" w:rsidRDefault="000314E3" w:rsidP="007812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Presentar los exámenes de evaluación de conocimientos y de aptitudes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correspondientes.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lastRenderedPageBreak/>
        <w:t>Artículo 29.-</w:t>
      </w:r>
      <w:r w:rsidRPr="00781297">
        <w:rPr>
          <w:rFonts w:ascii="Barlow Light" w:hAnsi="Barlow Light" w:cs="Arial"/>
        </w:rPr>
        <w:t xml:space="preserve"> Los trabajadores que aprueben los contenidos de cualquiera de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tipos de Capacitación establecidos en el Artículo 3 de éste Reglamento, tendrán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derecho a recibir la constancia respectiva.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30.-</w:t>
      </w:r>
      <w:r w:rsidRPr="00781297">
        <w:rPr>
          <w:rFonts w:ascii="Barlow Light" w:hAnsi="Barlow Light" w:cs="Arial"/>
        </w:rPr>
        <w:t xml:space="preserve"> Las Direcciones proporcionarán a la Comisión Nacional Mixta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Capacitación, la asesoría e información que ésta requiera para el eficiente y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oportuno cumplimiento de sus funciones.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31.</w:t>
      </w:r>
      <w:r w:rsidR="00781297">
        <w:rPr>
          <w:rFonts w:ascii="Barlow Light" w:hAnsi="Barlow Light" w:cs="Arial"/>
          <w:b/>
        </w:rPr>
        <w:t>-</w:t>
      </w:r>
      <w:r w:rsidRPr="00781297">
        <w:rPr>
          <w:rFonts w:ascii="Barlow Light" w:hAnsi="Barlow Light" w:cs="Arial"/>
        </w:rPr>
        <w:t xml:space="preserve"> Todas las disposiciones que directa o indirectamente se refieran al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cumplimiento del presente Reglamento deberán estar firmadas por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representantes de las partes ante la Comisión Mixta de Capacitación.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32</w:t>
      </w:r>
      <w:r w:rsidRPr="00781297">
        <w:rPr>
          <w:rFonts w:ascii="Barlow Light" w:hAnsi="Barlow Light" w:cs="Arial"/>
        </w:rPr>
        <w:t>.</w:t>
      </w:r>
      <w:r w:rsidR="00781297">
        <w:rPr>
          <w:rFonts w:ascii="Barlow Light" w:hAnsi="Barlow Light" w:cs="Arial"/>
        </w:rPr>
        <w:t>-</w:t>
      </w:r>
      <w:r w:rsidRPr="00781297">
        <w:rPr>
          <w:rFonts w:ascii="Barlow Light" w:hAnsi="Barlow Light" w:cs="Arial"/>
        </w:rPr>
        <w:t xml:space="preserve"> Los casos no previstos en el presente Reglamento serán resueltos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por los Representantes ante la Comisión Mixta de Capacitación, las resoluciones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que emitan se harán por escrito.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Transitorios</w:t>
      </w:r>
    </w:p>
    <w:p w:rsidR="00781297" w:rsidRP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Primero.-</w:t>
      </w:r>
      <w:r w:rsidRPr="00781297">
        <w:rPr>
          <w:rFonts w:ascii="Barlow Light" w:hAnsi="Barlow Light" w:cs="Arial"/>
        </w:rPr>
        <w:t xml:space="preserve"> Para el inicio del funcionamiento de la Comisión Mixta de Capacitación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una vez aprobado el presente reglamento se otorgarán 60 días hábiles al día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siguiente que entre en vigor para que el Ayuntamiento provea del material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necesario y se implementen los programas o planes necesarios para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funcionamiento. En caso de prórroga se aprobará en sesión por la Comisión para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el mismo.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Segundo.-</w:t>
      </w:r>
      <w:r w:rsidRPr="00781297">
        <w:rPr>
          <w:rFonts w:ascii="Barlow Light" w:hAnsi="Barlow Light" w:cs="Arial"/>
        </w:rPr>
        <w:t xml:space="preserve"> El presente Reglamento una vez presentado ante el Tribunal de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Trabajadores al Servicio del Estado y Municipios de Yucatán y éste acuerde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presentación notificando a las partes del mismo, entrará en vigor al día siguiente.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D230E6" w:rsidRDefault="000314E3" w:rsidP="00781297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D230E6">
        <w:rPr>
          <w:rFonts w:ascii="Barlow Light" w:hAnsi="Barlow Light" w:cs="Arial"/>
          <w:b/>
        </w:rPr>
        <w:t>MERIDA, YUC. A VEINTIDOS DE ABRIL DE 2005.</w:t>
      </w: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781297" w:rsidRPr="008F5EB9" w:rsidRDefault="00781297" w:rsidP="00781297">
      <w:pPr>
        <w:spacing w:after="0" w:line="240" w:lineRule="auto"/>
        <w:jc w:val="center"/>
        <w:rPr>
          <w:rFonts w:ascii="Barlow Light" w:hAnsi="Barlow Light" w:cs="Arial"/>
          <w:szCs w:val="20"/>
        </w:rPr>
      </w:pPr>
      <w:r w:rsidRPr="008F5EB9">
        <w:rPr>
          <w:rFonts w:ascii="Barlow Light" w:hAnsi="Barlow Light" w:cs="Arial"/>
          <w:szCs w:val="20"/>
        </w:rPr>
        <w:t>POR EL AYUNTAMIENTO DE MERIDA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81297" w:rsidTr="008F5EB9">
        <w:trPr>
          <w:jc w:val="center"/>
        </w:trPr>
        <w:tc>
          <w:tcPr>
            <w:tcW w:w="4489" w:type="dxa"/>
          </w:tcPr>
          <w:p w:rsidR="00781297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PRESIDENTE MUNICIPAL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ING. MANUEL JESÚS FUENTES</w:t>
            </w:r>
          </w:p>
        </w:tc>
        <w:tc>
          <w:tcPr>
            <w:tcW w:w="4489" w:type="dxa"/>
          </w:tcPr>
          <w:p w:rsidR="00781297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SECRETARIO MUNICIPAL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C. LEANDRO MARTINEZ GARCIA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ALCOCER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781297" w:rsidRPr="0014613B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781297" w:rsidRPr="008F5EB9" w:rsidRDefault="00781297" w:rsidP="00781297">
      <w:pPr>
        <w:spacing w:after="0" w:line="240" w:lineRule="auto"/>
        <w:jc w:val="center"/>
        <w:rPr>
          <w:rFonts w:ascii="Barlow Light" w:hAnsi="Barlow Light" w:cs="Arial"/>
        </w:rPr>
      </w:pPr>
      <w:r w:rsidRPr="008F5EB9">
        <w:rPr>
          <w:rFonts w:ascii="Barlow Light" w:hAnsi="Barlow Light" w:cs="Arial"/>
        </w:rPr>
        <w:t>POR EL SINDICATO DE TRABAJADORES AL SERVICIO DEL MUNICIPIO DE MERIDA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81297" w:rsidTr="008F5EB9">
        <w:trPr>
          <w:jc w:val="center"/>
        </w:trPr>
        <w:tc>
          <w:tcPr>
            <w:tcW w:w="4489" w:type="dxa"/>
          </w:tcPr>
          <w:p w:rsidR="00781297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SECRETARIO GENERAL</w:t>
            </w:r>
          </w:p>
          <w:p w:rsidR="00781297" w:rsidRPr="00545F19" w:rsidRDefault="00781297" w:rsidP="008F5EB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 xml:space="preserve"> C. JORGE HUMBERTO CAMELO</w:t>
            </w:r>
          </w:p>
        </w:tc>
        <w:tc>
          <w:tcPr>
            <w:tcW w:w="4489" w:type="dxa"/>
          </w:tcPr>
          <w:p w:rsidR="00781297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LA SRIA. DE ACTAS Y ACUERDOS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C. MA. DE LOURDES NOTARIO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ESCALANTE DOMINGUEZ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781297" w:rsidRPr="00781297" w:rsidRDefault="00781297" w:rsidP="00BE0C47">
      <w:pPr>
        <w:spacing w:after="0" w:line="240" w:lineRule="auto"/>
        <w:jc w:val="both"/>
        <w:rPr>
          <w:rFonts w:ascii="Barlow Light" w:hAnsi="Barlow Light" w:cs="Arial"/>
          <w:b/>
        </w:rPr>
      </w:pPr>
    </w:p>
    <w:sectPr w:rsidR="00781297" w:rsidRPr="00781297" w:rsidSect="008F5EB9">
      <w:headerReference w:type="default" r:id="rId7"/>
      <w:foot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7B" w:rsidRDefault="006C277B" w:rsidP="00D13260">
      <w:pPr>
        <w:spacing w:after="0" w:line="240" w:lineRule="auto"/>
      </w:pPr>
      <w:r>
        <w:separator/>
      </w:r>
    </w:p>
  </w:endnote>
  <w:endnote w:type="continuationSeparator" w:id="0">
    <w:p w:rsidR="006C277B" w:rsidRDefault="006C277B" w:rsidP="00D1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rlow Light" w:hAnsi="Barlow Light"/>
        <w:sz w:val="18"/>
        <w:szCs w:val="18"/>
      </w:rPr>
      <w:id w:val="-954706433"/>
      <w:docPartObj>
        <w:docPartGallery w:val="Page Numbers (Bottom of Page)"/>
        <w:docPartUnique/>
      </w:docPartObj>
    </w:sdtPr>
    <w:sdtEndPr/>
    <w:sdtContent>
      <w:sdt>
        <w:sdtPr>
          <w:rPr>
            <w:rFonts w:ascii="Barlow Light" w:hAnsi="Barlow Light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5EB9" w:rsidRDefault="008F5EB9" w:rsidP="008F5EB9">
            <w:pPr>
              <w:spacing w:after="0" w:line="240" w:lineRule="auto"/>
              <w:jc w:val="right"/>
              <w:rPr>
                <w:rFonts w:ascii="Barlow Light" w:hAnsi="Barlow Light"/>
                <w:sz w:val="18"/>
                <w:szCs w:val="18"/>
              </w:rPr>
            </w:pPr>
          </w:p>
          <w:p w:rsidR="008F5EB9" w:rsidRDefault="008F5EB9" w:rsidP="008F5EB9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Barlow Light" w:hAnsi="Barlow Light"/>
                <w:sz w:val="18"/>
                <w:szCs w:val="18"/>
              </w:rPr>
            </w:pPr>
          </w:p>
          <w:p w:rsidR="008F5EB9" w:rsidRPr="008F5EB9" w:rsidRDefault="008F5EB9" w:rsidP="008F5EB9">
            <w:pPr>
              <w:spacing w:after="0" w:line="240" w:lineRule="auto"/>
              <w:jc w:val="right"/>
              <w:rPr>
                <w:rFonts w:ascii="Barlow Light" w:hAnsi="Barlow Light" w:cs="Arial"/>
                <w:b/>
                <w:sz w:val="18"/>
                <w:szCs w:val="18"/>
              </w:rPr>
            </w:pPr>
            <w:r w:rsidRPr="008F5EB9">
              <w:rPr>
                <w:rFonts w:ascii="Barlow Light" w:hAnsi="Barlow Light" w:cs="Arial"/>
                <w:b/>
                <w:sz w:val="18"/>
                <w:szCs w:val="18"/>
              </w:rPr>
              <w:t>REGLAMENTO DE CAPACITACIÓN PARA LOS TRABAJADORES DEL AYUNTAMIENTO DEL MUNICIPIO DE MÉRIDA, YUCATÁN</w:t>
            </w:r>
          </w:p>
          <w:p w:rsidR="00781297" w:rsidRPr="008F5EB9" w:rsidRDefault="00781297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D13260" w:rsidRPr="008F5EB9" w:rsidRDefault="00D13260" w:rsidP="008F5EB9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8F5EB9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8F5EB9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8F5EB9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8F5EB9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733393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3</w:t>
            </w:r>
            <w:r w:rsidRPr="008F5EB9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8F5EB9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8F5EB9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8F5EB9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8F5EB9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733393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8</w:t>
            </w:r>
            <w:r w:rsidRPr="008F5EB9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7B" w:rsidRDefault="006C277B" w:rsidP="00D13260">
      <w:pPr>
        <w:spacing w:after="0" w:line="240" w:lineRule="auto"/>
      </w:pPr>
      <w:r>
        <w:separator/>
      </w:r>
    </w:p>
  </w:footnote>
  <w:footnote w:type="continuationSeparator" w:id="0">
    <w:p w:rsidR="006C277B" w:rsidRDefault="006C277B" w:rsidP="00D1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47" w:rsidRDefault="00BE0C47" w:rsidP="00BE0C47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20000" cy="72000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C47" w:rsidRDefault="00BE0C47" w:rsidP="00BE0C47">
    <w:pPr>
      <w:pStyle w:val="Encabezado"/>
      <w:jc w:val="center"/>
    </w:pPr>
  </w:p>
  <w:p w:rsidR="00BE0C47" w:rsidRDefault="00BE0C47" w:rsidP="00BE0C47">
    <w:pPr>
      <w:pStyle w:val="Encabezado"/>
      <w:pBdr>
        <w:bottom w:val="single" w:sz="4" w:space="1" w:color="auto"/>
      </w:pBdr>
      <w:jc w:val="center"/>
    </w:pPr>
    <w:r>
      <w:t>H. AYUNTAMIENTO DE MÉRIDA</w:t>
    </w:r>
  </w:p>
  <w:p w:rsidR="00BE0C47" w:rsidRDefault="00BE0C47" w:rsidP="00BE0C47">
    <w:pPr>
      <w:pStyle w:val="Encabezado"/>
      <w:pBdr>
        <w:bottom w:val="single" w:sz="4" w:space="1" w:color="auto"/>
      </w:pBdr>
      <w:jc w:val="center"/>
    </w:pPr>
  </w:p>
  <w:p w:rsidR="00BE0C47" w:rsidRDefault="00BE0C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BA9"/>
    <w:multiLevelType w:val="hybridMultilevel"/>
    <w:tmpl w:val="7C9E5FFE"/>
    <w:lvl w:ilvl="0" w:tplc="ED7073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0D8"/>
    <w:multiLevelType w:val="hybridMultilevel"/>
    <w:tmpl w:val="C3BA523E"/>
    <w:lvl w:ilvl="0" w:tplc="796818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8CF"/>
    <w:multiLevelType w:val="hybridMultilevel"/>
    <w:tmpl w:val="C4D6DE84"/>
    <w:lvl w:ilvl="0" w:tplc="044E9D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43B1"/>
    <w:multiLevelType w:val="hybridMultilevel"/>
    <w:tmpl w:val="5A66631C"/>
    <w:lvl w:ilvl="0" w:tplc="B9661E64">
      <w:start w:val="4"/>
      <w:numFmt w:val="upperRoman"/>
      <w:lvlText w:val="%1."/>
      <w:lvlJc w:val="right"/>
      <w:pPr>
        <w:ind w:left="14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6C84"/>
    <w:multiLevelType w:val="hybridMultilevel"/>
    <w:tmpl w:val="E392EF0C"/>
    <w:lvl w:ilvl="0" w:tplc="5C047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D11"/>
    <w:multiLevelType w:val="hybridMultilevel"/>
    <w:tmpl w:val="A7C00C00"/>
    <w:lvl w:ilvl="0" w:tplc="D65649C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5F37A7"/>
    <w:multiLevelType w:val="hybridMultilevel"/>
    <w:tmpl w:val="53D0A888"/>
    <w:lvl w:ilvl="0" w:tplc="0F163998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530853"/>
    <w:multiLevelType w:val="hybridMultilevel"/>
    <w:tmpl w:val="0B3687C4"/>
    <w:lvl w:ilvl="0" w:tplc="D44AA6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1AAA"/>
    <w:multiLevelType w:val="hybridMultilevel"/>
    <w:tmpl w:val="878A2156"/>
    <w:lvl w:ilvl="0" w:tplc="2CB802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5717"/>
    <w:multiLevelType w:val="hybridMultilevel"/>
    <w:tmpl w:val="42CAA3C0"/>
    <w:lvl w:ilvl="0" w:tplc="9DDC8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5FA6"/>
    <w:multiLevelType w:val="hybridMultilevel"/>
    <w:tmpl w:val="C7209288"/>
    <w:lvl w:ilvl="0" w:tplc="D26055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3"/>
    <w:rsid w:val="000314E3"/>
    <w:rsid w:val="001F579A"/>
    <w:rsid w:val="00275F16"/>
    <w:rsid w:val="002A0D55"/>
    <w:rsid w:val="00322013"/>
    <w:rsid w:val="006C277B"/>
    <w:rsid w:val="00733393"/>
    <w:rsid w:val="00781297"/>
    <w:rsid w:val="007C2095"/>
    <w:rsid w:val="00853AE9"/>
    <w:rsid w:val="0089036C"/>
    <w:rsid w:val="008F5EB9"/>
    <w:rsid w:val="00BE0C47"/>
    <w:rsid w:val="00D13260"/>
    <w:rsid w:val="00D230E6"/>
    <w:rsid w:val="00D70132"/>
    <w:rsid w:val="00E051CA"/>
    <w:rsid w:val="00ED1306"/>
    <w:rsid w:val="00F00865"/>
    <w:rsid w:val="00F86F3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D1FDD-E6DD-40A7-BEED-E9F58D8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4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260"/>
  </w:style>
  <w:style w:type="paragraph" w:styleId="Piedepgina">
    <w:name w:val="footer"/>
    <w:basedOn w:val="Normal"/>
    <w:link w:val="PiedepginaCar"/>
    <w:uiPriority w:val="99"/>
    <w:unhideWhenUsed/>
    <w:rsid w:val="00D13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260"/>
  </w:style>
  <w:style w:type="table" w:styleId="Tablaconcuadrcula">
    <w:name w:val="Table Grid"/>
    <w:basedOn w:val="Tablanormal"/>
    <w:uiPriority w:val="59"/>
    <w:rsid w:val="0078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5E"/>
    <w:rsid w:val="00267AC8"/>
    <w:rsid w:val="004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2973F4184B442698C01AFD92772EFAE">
    <w:name w:val="62973F4184B442698C01AFD92772EFAE"/>
    <w:rsid w:val="004B7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2934</Words>
  <Characters>16139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12</cp:revision>
  <cp:lastPrinted>2019-05-11T22:17:00Z</cp:lastPrinted>
  <dcterms:created xsi:type="dcterms:W3CDTF">2018-12-13T19:48:00Z</dcterms:created>
  <dcterms:modified xsi:type="dcterms:W3CDTF">2019-05-11T22:17:00Z</dcterms:modified>
</cp:coreProperties>
</file>